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jc w:val="center"/>
        <w:tblLayout w:type="fixed"/>
        <w:tblCellMar>
          <w:left w:w="57" w:type="dxa"/>
          <w:right w:w="57" w:type="dxa"/>
        </w:tblCellMar>
        <w:tblLook w:val="0000" w:firstRow="0" w:lastRow="0" w:firstColumn="0" w:lastColumn="0" w:noHBand="0" w:noVBand="0"/>
      </w:tblPr>
      <w:tblGrid>
        <w:gridCol w:w="1189"/>
        <w:gridCol w:w="417"/>
        <w:gridCol w:w="9"/>
        <w:gridCol w:w="3626"/>
        <w:gridCol w:w="4682"/>
      </w:tblGrid>
      <w:tr w:rsidR="003E0C10" w:rsidRPr="008D3834" w14:paraId="169150AF" w14:textId="77777777" w:rsidTr="000B2984">
        <w:trPr>
          <w:cantSplit/>
          <w:jc w:val="center"/>
        </w:trPr>
        <w:tc>
          <w:tcPr>
            <w:tcW w:w="1189" w:type="dxa"/>
            <w:vMerge w:val="restart"/>
          </w:tcPr>
          <w:p w14:paraId="37249BEE" w14:textId="3F677487" w:rsidR="003E0C10" w:rsidRPr="008D3834" w:rsidRDefault="004C4E75" w:rsidP="008D3834">
            <w:pPr>
              <w:spacing w:before="120" w:after="100" w:afterAutospacing="1"/>
              <w:rPr>
                <w:rFonts w:asciiTheme="majorBidi" w:hAnsiTheme="majorBidi" w:cstheme="majorBidi"/>
                <w:sz w:val="20"/>
                <w:lang w:eastAsia="ja-JP"/>
              </w:rPr>
            </w:pPr>
            <w:r w:rsidRPr="008D3834">
              <w:drawing>
                <wp:inline distT="0" distB="0" distL="0" distR="0" wp14:anchorId="7EEE4744" wp14:editId="1630EEF2">
                  <wp:extent cx="650240" cy="706120"/>
                  <wp:effectExtent l="0" t="0" r="0" b="0"/>
                  <wp:docPr id="1" name="Picture 2" descr="Title: 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itle: ITU 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0240" cy="706120"/>
                          </a:xfrm>
                          <a:prstGeom prst="rect">
                            <a:avLst/>
                          </a:prstGeom>
                          <a:noFill/>
                          <a:ln>
                            <a:noFill/>
                          </a:ln>
                        </pic:spPr>
                      </pic:pic>
                    </a:graphicData>
                  </a:graphic>
                </wp:inline>
              </w:drawing>
            </w:r>
          </w:p>
        </w:tc>
        <w:tc>
          <w:tcPr>
            <w:tcW w:w="4052" w:type="dxa"/>
            <w:gridSpan w:val="3"/>
            <w:vMerge w:val="restart"/>
          </w:tcPr>
          <w:p w14:paraId="127EC0A5" w14:textId="77777777" w:rsidR="003E0C10" w:rsidRPr="008D3834" w:rsidRDefault="003E0C10" w:rsidP="008D3834">
            <w:pPr>
              <w:spacing w:before="120" w:after="0"/>
              <w:rPr>
                <w:rFonts w:asciiTheme="majorBidi" w:hAnsiTheme="majorBidi" w:cstheme="majorBidi"/>
                <w:sz w:val="16"/>
                <w:szCs w:val="16"/>
                <w:lang w:eastAsia="ja-JP"/>
              </w:rPr>
            </w:pPr>
            <w:r w:rsidRPr="008D3834">
              <w:rPr>
                <w:rFonts w:asciiTheme="majorBidi" w:hAnsiTheme="majorBidi" w:cstheme="majorBidi"/>
                <w:sz w:val="16"/>
                <w:szCs w:val="16"/>
                <w:lang w:eastAsia="ja-JP"/>
              </w:rPr>
              <w:t>INTERNATIONAL TELECOMMUNICATION UNION</w:t>
            </w:r>
          </w:p>
          <w:p w14:paraId="23B142D9" w14:textId="77777777" w:rsidR="003E0C10" w:rsidRPr="008D3834" w:rsidRDefault="003E0C10" w:rsidP="008D3834">
            <w:pPr>
              <w:spacing w:before="120" w:after="0"/>
              <w:rPr>
                <w:rFonts w:asciiTheme="majorBidi" w:hAnsiTheme="majorBidi" w:cstheme="majorBidi"/>
                <w:b/>
                <w:bCs/>
                <w:sz w:val="26"/>
                <w:szCs w:val="26"/>
                <w:lang w:eastAsia="ja-JP"/>
              </w:rPr>
            </w:pPr>
            <w:r w:rsidRPr="008D3834">
              <w:rPr>
                <w:rFonts w:asciiTheme="majorBidi" w:hAnsiTheme="majorBidi" w:cstheme="majorBidi"/>
                <w:b/>
                <w:bCs/>
                <w:sz w:val="26"/>
                <w:szCs w:val="26"/>
                <w:lang w:eastAsia="ja-JP"/>
              </w:rPr>
              <w:t>TELECOMMUNICATION</w:t>
            </w:r>
            <w:r w:rsidRPr="008D3834">
              <w:rPr>
                <w:rFonts w:asciiTheme="majorBidi" w:hAnsiTheme="majorBidi" w:cstheme="majorBidi"/>
                <w:b/>
                <w:bCs/>
                <w:sz w:val="26"/>
                <w:szCs w:val="26"/>
                <w:lang w:eastAsia="ja-JP"/>
              </w:rPr>
              <w:br/>
              <w:t>STANDARDIZATION SECTOR</w:t>
            </w:r>
          </w:p>
          <w:p w14:paraId="625E4E8E" w14:textId="757A1498" w:rsidR="003E0C10" w:rsidRPr="008D3834" w:rsidRDefault="004C4E75" w:rsidP="008D3834">
            <w:pPr>
              <w:spacing w:before="120" w:after="100" w:afterAutospacing="1"/>
              <w:rPr>
                <w:rFonts w:asciiTheme="majorBidi" w:hAnsiTheme="majorBidi" w:cstheme="majorBidi"/>
                <w:sz w:val="20"/>
                <w:lang w:eastAsia="ja-JP"/>
              </w:rPr>
            </w:pPr>
            <w:r w:rsidRPr="008D3834">
              <w:rPr>
                <w:rFonts w:asciiTheme="majorBidi" w:hAnsiTheme="majorBidi" w:cstheme="majorBidi"/>
                <w:sz w:val="20"/>
                <w:lang w:eastAsia="ja-JP"/>
              </w:rPr>
              <w:t>STUDY PERIOD 2022-2024</w:t>
            </w:r>
          </w:p>
        </w:tc>
        <w:tc>
          <w:tcPr>
            <w:tcW w:w="4682" w:type="dxa"/>
            <w:vAlign w:val="center"/>
          </w:tcPr>
          <w:p w14:paraId="56F8819D" w14:textId="144A8035" w:rsidR="003E0C10" w:rsidRPr="008D3834" w:rsidRDefault="008F5474" w:rsidP="008D3834">
            <w:pPr>
              <w:pStyle w:val="Docnumber"/>
              <w:rPr>
                <w:rFonts w:asciiTheme="majorBidi" w:eastAsia="SimSun" w:hAnsiTheme="majorBidi" w:cstheme="majorBidi"/>
                <w:b w:val="0"/>
              </w:rPr>
            </w:pPr>
            <w:r w:rsidRPr="008D3834">
              <w:rPr>
                <w:sz w:val="32"/>
              </w:rPr>
              <w:t>TSAG-TD</w:t>
            </w:r>
            <w:r w:rsidR="005D3BB8" w:rsidRPr="008D3834">
              <w:rPr>
                <w:sz w:val="32"/>
              </w:rPr>
              <w:t>211</w:t>
            </w:r>
          </w:p>
        </w:tc>
      </w:tr>
      <w:tr w:rsidR="003E0C10" w:rsidRPr="008D3834" w14:paraId="28801C44" w14:textId="77777777" w:rsidTr="000B2984">
        <w:trPr>
          <w:cantSplit/>
          <w:jc w:val="center"/>
        </w:trPr>
        <w:tc>
          <w:tcPr>
            <w:tcW w:w="1189" w:type="dxa"/>
            <w:vMerge/>
          </w:tcPr>
          <w:p w14:paraId="5FD10B96" w14:textId="77777777" w:rsidR="003E0C10" w:rsidRPr="008D3834" w:rsidRDefault="003E0C10" w:rsidP="008D3834">
            <w:pPr>
              <w:spacing w:before="120" w:after="100" w:afterAutospacing="1"/>
              <w:rPr>
                <w:rFonts w:asciiTheme="majorBidi" w:hAnsiTheme="majorBidi" w:cstheme="majorBidi"/>
                <w:smallCaps/>
                <w:sz w:val="20"/>
                <w:szCs w:val="24"/>
                <w:lang w:eastAsia="ja-JP"/>
              </w:rPr>
            </w:pPr>
          </w:p>
        </w:tc>
        <w:tc>
          <w:tcPr>
            <w:tcW w:w="4052" w:type="dxa"/>
            <w:gridSpan w:val="3"/>
            <w:vMerge/>
          </w:tcPr>
          <w:p w14:paraId="71B6544D" w14:textId="77777777" w:rsidR="003E0C10" w:rsidRPr="008D3834" w:rsidRDefault="003E0C10" w:rsidP="008D3834">
            <w:pPr>
              <w:spacing w:before="120" w:after="100" w:afterAutospacing="1"/>
              <w:rPr>
                <w:rFonts w:asciiTheme="majorBidi" w:hAnsiTheme="majorBidi" w:cstheme="majorBidi"/>
                <w:smallCaps/>
                <w:sz w:val="20"/>
                <w:szCs w:val="24"/>
                <w:lang w:eastAsia="ja-JP"/>
              </w:rPr>
            </w:pPr>
          </w:p>
        </w:tc>
        <w:tc>
          <w:tcPr>
            <w:tcW w:w="4682" w:type="dxa"/>
          </w:tcPr>
          <w:p w14:paraId="7ACD13DE" w14:textId="0C5C83D4" w:rsidR="003E0C10" w:rsidRPr="008D3834" w:rsidRDefault="008F5474" w:rsidP="008D3834">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rPr>
                <w:rFonts w:asciiTheme="majorBidi" w:hAnsiTheme="majorBidi" w:cstheme="majorBidi"/>
                <w:b/>
                <w:bCs/>
                <w:smallCaps/>
                <w:sz w:val="28"/>
                <w:szCs w:val="28"/>
                <w:lang w:eastAsia="ja-JP"/>
              </w:rPr>
            </w:pPr>
            <w:r w:rsidRPr="008D3834">
              <w:rPr>
                <w:rFonts w:ascii="Times New Roman" w:eastAsia="Times New Roman" w:hAnsi="Times New Roman" w:cs="Times New Roman"/>
                <w:b/>
                <w:bCs/>
                <w:smallCaps/>
                <w:sz w:val="28"/>
                <w:szCs w:val="28"/>
                <w:lang w:eastAsia="en-US"/>
              </w:rPr>
              <w:t>TSAG</w:t>
            </w:r>
          </w:p>
        </w:tc>
      </w:tr>
      <w:tr w:rsidR="00146C7B" w:rsidRPr="008D3834" w14:paraId="3B7A2520" w14:textId="77777777" w:rsidTr="00A50BA7">
        <w:trPr>
          <w:cantSplit/>
          <w:trHeight w:val="624"/>
          <w:jc w:val="center"/>
        </w:trPr>
        <w:tc>
          <w:tcPr>
            <w:tcW w:w="1189" w:type="dxa"/>
            <w:vMerge/>
            <w:tcBorders>
              <w:bottom w:val="single" w:sz="12" w:space="0" w:color="auto"/>
            </w:tcBorders>
          </w:tcPr>
          <w:p w14:paraId="55C936D7" w14:textId="77777777" w:rsidR="00146C7B" w:rsidRPr="008D3834" w:rsidRDefault="00146C7B" w:rsidP="008D3834">
            <w:pPr>
              <w:spacing w:before="120" w:after="100" w:afterAutospacing="1"/>
              <w:rPr>
                <w:rFonts w:asciiTheme="majorBidi" w:hAnsiTheme="majorBidi" w:cstheme="majorBidi"/>
                <w:b/>
                <w:bCs/>
                <w:sz w:val="26"/>
                <w:szCs w:val="24"/>
                <w:lang w:eastAsia="ja-JP"/>
              </w:rPr>
            </w:pPr>
          </w:p>
        </w:tc>
        <w:tc>
          <w:tcPr>
            <w:tcW w:w="4052" w:type="dxa"/>
            <w:gridSpan w:val="3"/>
            <w:vMerge/>
            <w:tcBorders>
              <w:bottom w:val="single" w:sz="12" w:space="0" w:color="auto"/>
            </w:tcBorders>
          </w:tcPr>
          <w:p w14:paraId="2349C3A7" w14:textId="77777777" w:rsidR="00146C7B" w:rsidRPr="008D3834" w:rsidRDefault="00146C7B" w:rsidP="008D3834">
            <w:pPr>
              <w:spacing w:before="120" w:after="100" w:afterAutospacing="1"/>
              <w:rPr>
                <w:rFonts w:asciiTheme="majorBidi" w:hAnsiTheme="majorBidi" w:cstheme="majorBidi"/>
                <w:b/>
                <w:bCs/>
                <w:sz w:val="26"/>
                <w:szCs w:val="24"/>
                <w:lang w:eastAsia="ja-JP"/>
              </w:rPr>
            </w:pPr>
          </w:p>
        </w:tc>
        <w:tc>
          <w:tcPr>
            <w:tcW w:w="4682" w:type="dxa"/>
            <w:tcBorders>
              <w:bottom w:val="single" w:sz="12" w:space="0" w:color="auto"/>
            </w:tcBorders>
            <w:vAlign w:val="center"/>
          </w:tcPr>
          <w:p w14:paraId="5FE3A692" w14:textId="77777777" w:rsidR="00146C7B" w:rsidRPr="008D3834" w:rsidRDefault="00146C7B" w:rsidP="008D3834">
            <w:pPr>
              <w:spacing w:after="0"/>
              <w:jc w:val="right"/>
              <w:rPr>
                <w:rFonts w:asciiTheme="majorBidi" w:hAnsiTheme="majorBidi" w:cstheme="majorBidi"/>
                <w:b/>
                <w:bCs/>
                <w:sz w:val="28"/>
                <w:szCs w:val="28"/>
                <w:lang w:eastAsia="ja-JP"/>
              </w:rPr>
            </w:pPr>
            <w:r w:rsidRPr="008D3834">
              <w:rPr>
                <w:rFonts w:asciiTheme="majorBidi" w:hAnsiTheme="majorBidi" w:cstheme="majorBidi"/>
                <w:b/>
                <w:bCs/>
                <w:sz w:val="28"/>
                <w:szCs w:val="28"/>
                <w:lang w:eastAsia="ja-JP"/>
              </w:rPr>
              <w:t>Original: English</w:t>
            </w:r>
          </w:p>
        </w:tc>
      </w:tr>
      <w:tr w:rsidR="00146C7B" w:rsidRPr="008D3834" w14:paraId="30053F80" w14:textId="77777777" w:rsidTr="000B2984">
        <w:trPr>
          <w:cantSplit/>
          <w:jc w:val="center"/>
        </w:trPr>
        <w:tc>
          <w:tcPr>
            <w:tcW w:w="1615" w:type="dxa"/>
            <w:gridSpan w:val="3"/>
          </w:tcPr>
          <w:p w14:paraId="57EF20A7" w14:textId="77777777" w:rsidR="00146C7B" w:rsidRPr="008D3834" w:rsidRDefault="00146C7B" w:rsidP="008D3834">
            <w:pPr>
              <w:spacing w:before="120" w:after="100" w:afterAutospacing="1"/>
              <w:rPr>
                <w:rFonts w:asciiTheme="majorBidi" w:hAnsiTheme="majorBidi" w:cstheme="majorBidi"/>
                <w:b/>
                <w:bCs/>
                <w:sz w:val="24"/>
                <w:szCs w:val="24"/>
                <w:lang w:eastAsia="ja-JP"/>
              </w:rPr>
            </w:pPr>
            <w:r w:rsidRPr="008D3834">
              <w:rPr>
                <w:rFonts w:asciiTheme="majorBidi" w:hAnsiTheme="majorBidi" w:cstheme="majorBidi"/>
                <w:b/>
                <w:bCs/>
                <w:sz w:val="24"/>
                <w:szCs w:val="24"/>
                <w:lang w:eastAsia="ja-JP"/>
              </w:rPr>
              <w:t>Question(s):</w:t>
            </w:r>
          </w:p>
        </w:tc>
        <w:tc>
          <w:tcPr>
            <w:tcW w:w="3626" w:type="dxa"/>
          </w:tcPr>
          <w:p w14:paraId="0BC49351" w14:textId="77777777" w:rsidR="00146C7B" w:rsidRPr="008D3834" w:rsidRDefault="00146C7B" w:rsidP="008D3834">
            <w:pPr>
              <w:spacing w:before="120" w:after="100" w:afterAutospacing="1"/>
              <w:rPr>
                <w:rFonts w:asciiTheme="majorBidi" w:hAnsiTheme="majorBidi" w:cstheme="majorBidi"/>
                <w:sz w:val="24"/>
                <w:szCs w:val="24"/>
                <w:lang w:eastAsia="ja-JP"/>
              </w:rPr>
            </w:pPr>
            <w:r w:rsidRPr="008D3834">
              <w:rPr>
                <w:rFonts w:asciiTheme="majorBidi" w:hAnsiTheme="majorBidi" w:cstheme="majorBidi"/>
                <w:sz w:val="24"/>
                <w:szCs w:val="24"/>
                <w:lang w:eastAsia="ja-JP"/>
              </w:rPr>
              <w:t>N/A</w:t>
            </w:r>
          </w:p>
        </w:tc>
        <w:tc>
          <w:tcPr>
            <w:tcW w:w="4682" w:type="dxa"/>
          </w:tcPr>
          <w:p w14:paraId="0F544C71" w14:textId="2C7C8394" w:rsidR="00146C7B" w:rsidRPr="008D3834" w:rsidRDefault="00EC5608" w:rsidP="008D3834">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rPr>
                <w:rFonts w:asciiTheme="majorBidi" w:hAnsiTheme="majorBidi" w:cstheme="majorBidi"/>
                <w:sz w:val="24"/>
                <w:szCs w:val="24"/>
                <w:lang w:eastAsia="ja-JP"/>
              </w:rPr>
            </w:pPr>
            <w:r w:rsidRPr="008D3834">
              <w:rPr>
                <w:rFonts w:asciiTheme="majorBidi" w:hAnsiTheme="majorBidi" w:cstheme="majorBidi"/>
                <w:sz w:val="24"/>
                <w:szCs w:val="24"/>
                <w:lang w:eastAsia="ja-JP"/>
              </w:rPr>
              <w:t>Geneva, 30 May-2 June 2023</w:t>
            </w:r>
          </w:p>
        </w:tc>
      </w:tr>
      <w:tr w:rsidR="00146C7B" w:rsidRPr="008D3834" w14:paraId="4C68B073" w14:textId="77777777" w:rsidTr="000B2984">
        <w:trPr>
          <w:cantSplit/>
          <w:jc w:val="center"/>
        </w:trPr>
        <w:tc>
          <w:tcPr>
            <w:tcW w:w="9923" w:type="dxa"/>
            <w:gridSpan w:val="5"/>
          </w:tcPr>
          <w:p w14:paraId="5461F108" w14:textId="77777777" w:rsidR="00146C7B" w:rsidRPr="008D3834" w:rsidRDefault="00146C7B" w:rsidP="008D3834">
            <w:pPr>
              <w:spacing w:before="120" w:after="100" w:afterAutospacing="1"/>
              <w:jc w:val="center"/>
              <w:rPr>
                <w:rFonts w:asciiTheme="majorBidi" w:hAnsiTheme="majorBidi" w:cstheme="majorBidi"/>
                <w:b/>
                <w:bCs/>
                <w:sz w:val="24"/>
                <w:szCs w:val="24"/>
                <w:lang w:eastAsia="ja-JP"/>
              </w:rPr>
            </w:pPr>
            <w:bookmarkStart w:id="0" w:name="ddoctype" w:colFirst="0" w:colLast="0"/>
            <w:r w:rsidRPr="008D3834">
              <w:rPr>
                <w:rFonts w:asciiTheme="majorBidi" w:hAnsiTheme="majorBidi" w:cstheme="majorBidi"/>
                <w:b/>
                <w:bCs/>
                <w:sz w:val="24"/>
                <w:szCs w:val="24"/>
                <w:lang w:eastAsia="ja-JP"/>
              </w:rPr>
              <w:t>TD</w:t>
            </w:r>
          </w:p>
        </w:tc>
      </w:tr>
      <w:bookmarkEnd w:id="0"/>
      <w:tr w:rsidR="00146C7B" w:rsidRPr="008D3834" w14:paraId="201561C5" w14:textId="77777777" w:rsidTr="000B2984">
        <w:trPr>
          <w:cantSplit/>
          <w:jc w:val="center"/>
        </w:trPr>
        <w:tc>
          <w:tcPr>
            <w:tcW w:w="1615" w:type="dxa"/>
            <w:gridSpan w:val="3"/>
          </w:tcPr>
          <w:p w14:paraId="6745FEDF" w14:textId="77777777" w:rsidR="00146C7B" w:rsidRPr="008D3834" w:rsidRDefault="00146C7B" w:rsidP="008D3834">
            <w:pPr>
              <w:spacing w:before="120" w:after="100" w:afterAutospacing="1"/>
              <w:rPr>
                <w:rFonts w:asciiTheme="majorBidi" w:hAnsiTheme="majorBidi" w:cstheme="majorBidi"/>
                <w:b/>
                <w:bCs/>
                <w:sz w:val="24"/>
                <w:szCs w:val="24"/>
                <w:lang w:eastAsia="ja-JP"/>
              </w:rPr>
            </w:pPr>
            <w:r w:rsidRPr="008D3834">
              <w:rPr>
                <w:rFonts w:asciiTheme="majorBidi" w:hAnsiTheme="majorBidi" w:cstheme="majorBidi"/>
                <w:b/>
                <w:bCs/>
                <w:sz w:val="24"/>
                <w:szCs w:val="24"/>
                <w:lang w:eastAsia="ja-JP"/>
              </w:rPr>
              <w:t>Source:</w:t>
            </w:r>
          </w:p>
        </w:tc>
        <w:tc>
          <w:tcPr>
            <w:tcW w:w="8308" w:type="dxa"/>
            <w:gridSpan w:val="2"/>
          </w:tcPr>
          <w:p w14:paraId="034F9BB7" w14:textId="1A729978" w:rsidR="00146C7B" w:rsidRPr="008D3834" w:rsidRDefault="00A46073" w:rsidP="008D3834">
            <w:pPr>
              <w:spacing w:before="120" w:after="100" w:afterAutospacing="1"/>
              <w:rPr>
                <w:rFonts w:asciiTheme="majorBidi" w:hAnsiTheme="majorBidi" w:cstheme="majorBidi"/>
                <w:sz w:val="24"/>
                <w:szCs w:val="24"/>
              </w:rPr>
            </w:pPr>
            <w:r w:rsidRPr="008D3834">
              <w:rPr>
                <w:rFonts w:asciiTheme="majorBidi" w:hAnsiTheme="majorBidi" w:cstheme="majorBidi"/>
                <w:sz w:val="24"/>
                <w:szCs w:val="24"/>
              </w:rPr>
              <w:t>ITU-T representative</w:t>
            </w:r>
            <w:r w:rsidR="0028742E" w:rsidRPr="008D3834">
              <w:rPr>
                <w:rFonts w:asciiTheme="majorBidi" w:hAnsiTheme="majorBidi" w:cstheme="majorBidi"/>
                <w:sz w:val="24"/>
                <w:szCs w:val="24"/>
              </w:rPr>
              <w:t>s</w:t>
            </w:r>
            <w:r w:rsidRPr="008D3834">
              <w:rPr>
                <w:rFonts w:asciiTheme="majorBidi" w:hAnsiTheme="majorBidi" w:cstheme="majorBidi"/>
                <w:sz w:val="24"/>
                <w:szCs w:val="24"/>
              </w:rPr>
              <w:t xml:space="preserve"> to </w:t>
            </w:r>
            <w:r w:rsidR="001F3646" w:rsidRPr="008D3834">
              <w:rPr>
                <w:rFonts w:asciiTheme="majorBidi" w:hAnsiTheme="majorBidi" w:cstheme="majorBidi"/>
                <w:sz w:val="24"/>
                <w:szCs w:val="24"/>
              </w:rPr>
              <w:t>IEC SMB/ISO TMB/ITU-T TSAG Standardization Programme Coordination Group (SPCG)</w:t>
            </w:r>
          </w:p>
        </w:tc>
      </w:tr>
      <w:tr w:rsidR="00146C7B" w:rsidRPr="008D3834" w14:paraId="643222FE" w14:textId="77777777" w:rsidTr="000B2984">
        <w:trPr>
          <w:cantSplit/>
          <w:jc w:val="center"/>
        </w:trPr>
        <w:tc>
          <w:tcPr>
            <w:tcW w:w="1615" w:type="dxa"/>
            <w:gridSpan w:val="3"/>
          </w:tcPr>
          <w:p w14:paraId="6F549570" w14:textId="77777777" w:rsidR="00146C7B" w:rsidRPr="008D3834" w:rsidRDefault="00146C7B" w:rsidP="008D3834">
            <w:pPr>
              <w:spacing w:before="120" w:after="100" w:afterAutospacing="1"/>
              <w:rPr>
                <w:rFonts w:asciiTheme="majorBidi" w:hAnsiTheme="majorBidi" w:cstheme="majorBidi"/>
                <w:sz w:val="24"/>
                <w:szCs w:val="24"/>
                <w:lang w:eastAsia="ja-JP"/>
              </w:rPr>
            </w:pPr>
            <w:r w:rsidRPr="008D3834">
              <w:rPr>
                <w:rFonts w:asciiTheme="majorBidi" w:hAnsiTheme="majorBidi" w:cstheme="majorBidi"/>
                <w:b/>
                <w:bCs/>
                <w:sz w:val="24"/>
                <w:szCs w:val="24"/>
                <w:lang w:eastAsia="ja-JP"/>
              </w:rPr>
              <w:t>Title:</w:t>
            </w:r>
          </w:p>
        </w:tc>
        <w:tc>
          <w:tcPr>
            <w:tcW w:w="8308" w:type="dxa"/>
            <w:gridSpan w:val="2"/>
          </w:tcPr>
          <w:p w14:paraId="1AF5D67C" w14:textId="08C03A2C" w:rsidR="00146C7B" w:rsidRPr="008D3834" w:rsidRDefault="0033468A" w:rsidP="008D3834">
            <w:pPr>
              <w:spacing w:before="120" w:after="100" w:afterAutospacing="1"/>
              <w:rPr>
                <w:rFonts w:asciiTheme="majorBidi" w:hAnsiTheme="majorBidi" w:cstheme="majorBidi"/>
                <w:sz w:val="24"/>
                <w:szCs w:val="24"/>
              </w:rPr>
            </w:pPr>
            <w:r w:rsidRPr="008D3834">
              <w:rPr>
                <w:rFonts w:asciiTheme="majorBidi" w:hAnsiTheme="majorBidi" w:cstheme="majorBidi"/>
                <w:sz w:val="24"/>
                <w:szCs w:val="24"/>
              </w:rPr>
              <w:t>R</w:t>
            </w:r>
            <w:r w:rsidR="001F3646" w:rsidRPr="008D3834">
              <w:rPr>
                <w:rFonts w:asciiTheme="majorBidi" w:hAnsiTheme="majorBidi" w:cstheme="majorBidi"/>
                <w:sz w:val="24"/>
                <w:szCs w:val="24"/>
              </w:rPr>
              <w:t xml:space="preserve">eport </w:t>
            </w:r>
            <w:r w:rsidRPr="008D3834">
              <w:rPr>
                <w:rFonts w:asciiTheme="majorBidi" w:hAnsiTheme="majorBidi" w:cstheme="majorBidi"/>
                <w:sz w:val="24"/>
                <w:szCs w:val="24"/>
              </w:rPr>
              <w:t xml:space="preserve">on progress </w:t>
            </w:r>
            <w:r w:rsidR="006F0C0D" w:rsidRPr="008D3834">
              <w:rPr>
                <w:rFonts w:asciiTheme="majorBidi" w:hAnsiTheme="majorBidi" w:cstheme="majorBidi"/>
                <w:sz w:val="24"/>
                <w:szCs w:val="24"/>
              </w:rPr>
              <w:t>made by the</w:t>
            </w:r>
            <w:r w:rsidR="001F3646" w:rsidRPr="008D3834">
              <w:rPr>
                <w:rFonts w:asciiTheme="majorBidi" w:hAnsiTheme="majorBidi" w:cstheme="majorBidi"/>
                <w:sz w:val="24"/>
                <w:szCs w:val="24"/>
              </w:rPr>
              <w:t xml:space="preserve"> IEC SMB/ISO TMB/ITU-T TSAG Standardization Programme Coordination Group (SPCG)</w:t>
            </w:r>
          </w:p>
        </w:tc>
      </w:tr>
      <w:tr w:rsidR="00146C7B" w:rsidRPr="008D3834" w14:paraId="2CF3968C" w14:textId="77777777" w:rsidTr="000B2984">
        <w:trPr>
          <w:cantSplit/>
          <w:jc w:val="center"/>
        </w:trPr>
        <w:tc>
          <w:tcPr>
            <w:tcW w:w="1606" w:type="dxa"/>
            <w:gridSpan w:val="2"/>
            <w:tcBorders>
              <w:top w:val="single" w:sz="8" w:space="0" w:color="auto"/>
              <w:bottom w:val="single" w:sz="8" w:space="0" w:color="auto"/>
            </w:tcBorders>
          </w:tcPr>
          <w:p w14:paraId="084E1C30" w14:textId="77777777" w:rsidR="00146C7B" w:rsidRPr="008D3834" w:rsidRDefault="00146C7B" w:rsidP="008D3834">
            <w:pPr>
              <w:spacing w:before="120" w:after="100" w:afterAutospacing="1" w:line="240" w:lineRule="auto"/>
              <w:rPr>
                <w:rFonts w:asciiTheme="majorBidi" w:hAnsiTheme="majorBidi" w:cstheme="majorBidi"/>
                <w:b/>
                <w:bCs/>
                <w:sz w:val="24"/>
                <w:szCs w:val="24"/>
                <w:lang w:eastAsia="ja-JP"/>
              </w:rPr>
            </w:pPr>
            <w:r w:rsidRPr="008D3834">
              <w:rPr>
                <w:rFonts w:asciiTheme="majorBidi" w:hAnsiTheme="majorBidi" w:cstheme="majorBidi"/>
                <w:b/>
                <w:bCs/>
                <w:sz w:val="24"/>
                <w:szCs w:val="24"/>
                <w:lang w:eastAsia="ja-JP"/>
              </w:rPr>
              <w:t>Contact:</w:t>
            </w:r>
          </w:p>
        </w:tc>
        <w:tc>
          <w:tcPr>
            <w:tcW w:w="3635" w:type="dxa"/>
            <w:gridSpan w:val="2"/>
            <w:tcBorders>
              <w:top w:val="single" w:sz="8" w:space="0" w:color="auto"/>
              <w:bottom w:val="single" w:sz="8" w:space="0" w:color="auto"/>
            </w:tcBorders>
          </w:tcPr>
          <w:p w14:paraId="379C2166" w14:textId="2042CB06" w:rsidR="00DD2506" w:rsidRPr="008D3834" w:rsidRDefault="00DD2506" w:rsidP="008D3834">
            <w:pPr>
              <w:spacing w:before="120" w:after="100" w:afterAutospacing="1" w:line="240" w:lineRule="auto"/>
              <w:rPr>
                <w:rFonts w:asciiTheme="majorBidi" w:hAnsiTheme="majorBidi" w:cstheme="majorBidi"/>
                <w:sz w:val="24"/>
                <w:szCs w:val="24"/>
              </w:rPr>
            </w:pPr>
            <w:r w:rsidRPr="008D3834">
              <w:rPr>
                <w:rFonts w:asciiTheme="majorBidi" w:hAnsiTheme="majorBidi" w:cstheme="majorBidi"/>
                <w:sz w:val="24"/>
                <w:szCs w:val="24"/>
              </w:rPr>
              <w:t>Mr Ajit Jillavenkatesa</w:t>
            </w:r>
            <w:r w:rsidRPr="008D3834">
              <w:rPr>
                <w:rFonts w:asciiTheme="majorBidi" w:hAnsiTheme="majorBidi" w:cstheme="majorBidi"/>
                <w:sz w:val="24"/>
                <w:szCs w:val="24"/>
              </w:rPr>
              <w:br/>
              <w:t>ITU-T representative to IEC SMB/ISO TMB/ITU-T TSAG Standardization Programme Coordination Group (SPCG)</w:t>
            </w:r>
          </w:p>
        </w:tc>
        <w:tc>
          <w:tcPr>
            <w:tcW w:w="4682" w:type="dxa"/>
            <w:tcBorders>
              <w:top w:val="single" w:sz="8" w:space="0" w:color="auto"/>
              <w:bottom w:val="single" w:sz="8" w:space="0" w:color="auto"/>
            </w:tcBorders>
          </w:tcPr>
          <w:p w14:paraId="7BBA163A" w14:textId="6B540DD6" w:rsidR="00146C7B" w:rsidRPr="008D3834" w:rsidRDefault="00DD2506" w:rsidP="008D3834">
            <w:pPr>
              <w:spacing w:before="120" w:after="100" w:afterAutospacing="1" w:line="240" w:lineRule="auto"/>
              <w:rPr>
                <w:rFonts w:asciiTheme="majorBidi" w:hAnsiTheme="majorBidi" w:cstheme="majorBidi"/>
                <w:sz w:val="24"/>
                <w:szCs w:val="24"/>
              </w:rPr>
            </w:pPr>
            <w:r w:rsidRPr="008D3834">
              <w:rPr>
                <w:rFonts w:asciiTheme="majorBidi" w:hAnsiTheme="majorBidi" w:cstheme="majorBidi"/>
                <w:sz w:val="24"/>
                <w:szCs w:val="24"/>
              </w:rPr>
              <w:t>Tel:</w:t>
            </w:r>
            <w:r w:rsidRPr="008D3834">
              <w:rPr>
                <w:rFonts w:asciiTheme="majorBidi" w:hAnsiTheme="majorBidi" w:cstheme="majorBidi"/>
                <w:sz w:val="24"/>
                <w:szCs w:val="24"/>
              </w:rPr>
              <w:br/>
              <w:t xml:space="preserve">E-Mail: </w:t>
            </w:r>
            <w:hyperlink r:id="rId9" w:history="1">
              <w:r w:rsidRPr="008D3834">
                <w:rPr>
                  <w:rStyle w:val="Hyperlink"/>
                  <w:rFonts w:asciiTheme="majorBidi" w:hAnsiTheme="majorBidi" w:cstheme="majorBidi"/>
                  <w:sz w:val="24"/>
                  <w:szCs w:val="24"/>
                </w:rPr>
                <w:t>ajillavenkatesa@apple.com</w:t>
              </w:r>
            </w:hyperlink>
          </w:p>
        </w:tc>
      </w:tr>
      <w:tr w:rsidR="00DD2506" w:rsidRPr="008D3834" w14:paraId="70AE9A42" w14:textId="77777777" w:rsidTr="000B2984">
        <w:trPr>
          <w:cantSplit/>
          <w:jc w:val="center"/>
        </w:trPr>
        <w:tc>
          <w:tcPr>
            <w:tcW w:w="1606" w:type="dxa"/>
            <w:gridSpan w:val="2"/>
            <w:tcBorders>
              <w:top w:val="single" w:sz="8" w:space="0" w:color="auto"/>
              <w:bottom w:val="single" w:sz="8" w:space="0" w:color="auto"/>
            </w:tcBorders>
          </w:tcPr>
          <w:p w14:paraId="52E37ECC" w14:textId="40F5845D" w:rsidR="00DD2506" w:rsidRPr="008D3834" w:rsidRDefault="00DD2506" w:rsidP="008D3834">
            <w:pPr>
              <w:spacing w:before="120" w:after="100" w:afterAutospacing="1" w:line="240" w:lineRule="auto"/>
              <w:rPr>
                <w:rFonts w:asciiTheme="majorBidi" w:hAnsiTheme="majorBidi" w:cstheme="majorBidi"/>
                <w:b/>
                <w:bCs/>
                <w:sz w:val="24"/>
                <w:szCs w:val="24"/>
                <w:lang w:eastAsia="ja-JP"/>
              </w:rPr>
            </w:pPr>
            <w:r w:rsidRPr="008D3834">
              <w:rPr>
                <w:rFonts w:asciiTheme="majorBidi" w:hAnsiTheme="majorBidi" w:cstheme="majorBidi"/>
                <w:b/>
                <w:bCs/>
                <w:sz w:val="24"/>
                <w:szCs w:val="24"/>
                <w:lang w:eastAsia="ja-JP"/>
              </w:rPr>
              <w:t>Contact:</w:t>
            </w:r>
          </w:p>
        </w:tc>
        <w:tc>
          <w:tcPr>
            <w:tcW w:w="3635" w:type="dxa"/>
            <w:gridSpan w:val="2"/>
            <w:tcBorders>
              <w:top w:val="single" w:sz="8" w:space="0" w:color="auto"/>
              <w:bottom w:val="single" w:sz="8" w:space="0" w:color="auto"/>
            </w:tcBorders>
          </w:tcPr>
          <w:p w14:paraId="7C8439D0" w14:textId="3DA23DF9" w:rsidR="00DD2506" w:rsidRPr="008D3834" w:rsidRDefault="00DD2506" w:rsidP="008D3834">
            <w:pPr>
              <w:spacing w:before="120" w:after="100" w:afterAutospacing="1" w:line="240" w:lineRule="auto"/>
              <w:rPr>
                <w:rFonts w:asciiTheme="majorBidi" w:hAnsiTheme="majorBidi" w:cstheme="majorBidi"/>
                <w:sz w:val="24"/>
                <w:szCs w:val="24"/>
              </w:rPr>
            </w:pPr>
            <w:r w:rsidRPr="008D3834">
              <w:rPr>
                <w:rFonts w:asciiTheme="majorBidi" w:hAnsiTheme="majorBidi" w:cstheme="majorBidi"/>
                <w:sz w:val="24"/>
                <w:szCs w:val="24"/>
              </w:rPr>
              <w:t>Ms Miho Naganuma</w:t>
            </w:r>
            <w:r w:rsidRPr="008D3834">
              <w:rPr>
                <w:rFonts w:asciiTheme="majorBidi" w:hAnsiTheme="majorBidi" w:cstheme="majorBidi"/>
                <w:sz w:val="24"/>
                <w:szCs w:val="24"/>
              </w:rPr>
              <w:br/>
              <w:t>ITU-T representative to IEC SMB/ISO TMB/ITU-T TSAG Standardization Programme Coordination Group (SPCG)</w:t>
            </w:r>
          </w:p>
        </w:tc>
        <w:tc>
          <w:tcPr>
            <w:tcW w:w="4682" w:type="dxa"/>
            <w:tcBorders>
              <w:top w:val="single" w:sz="8" w:space="0" w:color="auto"/>
              <w:bottom w:val="single" w:sz="8" w:space="0" w:color="auto"/>
            </w:tcBorders>
          </w:tcPr>
          <w:p w14:paraId="77AADB5E" w14:textId="2E1F83DD" w:rsidR="00DD2506" w:rsidRPr="008D3834" w:rsidRDefault="00DD2506" w:rsidP="008D3834">
            <w:pPr>
              <w:spacing w:before="120" w:after="100" w:afterAutospacing="1" w:line="240" w:lineRule="auto"/>
              <w:rPr>
                <w:rFonts w:asciiTheme="majorBidi" w:hAnsiTheme="majorBidi" w:cstheme="majorBidi"/>
                <w:sz w:val="24"/>
                <w:szCs w:val="24"/>
              </w:rPr>
            </w:pPr>
            <w:r w:rsidRPr="008D3834">
              <w:rPr>
                <w:rFonts w:asciiTheme="majorBidi" w:hAnsiTheme="majorBidi" w:cstheme="majorBidi"/>
                <w:sz w:val="24"/>
                <w:szCs w:val="24"/>
              </w:rPr>
              <w:t>Tel:</w:t>
            </w:r>
            <w:r w:rsidR="00D62ABC" w:rsidRPr="008D3834">
              <w:rPr>
                <w:rFonts w:asciiTheme="majorBidi" w:hAnsiTheme="majorBidi" w:cstheme="majorBidi"/>
                <w:sz w:val="24"/>
                <w:szCs w:val="24"/>
              </w:rPr>
              <w:tab/>
              <w:t>+81 70 1000 7370</w:t>
            </w:r>
            <w:r w:rsidRPr="008D3834">
              <w:rPr>
                <w:rFonts w:asciiTheme="majorBidi" w:hAnsiTheme="majorBidi" w:cstheme="majorBidi"/>
                <w:sz w:val="24"/>
                <w:szCs w:val="24"/>
              </w:rPr>
              <w:br/>
              <w:t xml:space="preserve">E-mail: </w:t>
            </w:r>
            <w:hyperlink r:id="rId10" w:history="1">
              <w:r w:rsidRPr="008D3834">
                <w:rPr>
                  <w:rStyle w:val="Hyperlink"/>
                  <w:rFonts w:asciiTheme="majorBidi" w:hAnsiTheme="majorBidi" w:cstheme="majorBidi"/>
                  <w:sz w:val="24"/>
                  <w:szCs w:val="24"/>
                </w:rPr>
                <w:t>m_naganuma@nec.com</w:t>
              </w:r>
            </w:hyperlink>
          </w:p>
        </w:tc>
      </w:tr>
      <w:tr w:rsidR="00DD2506" w:rsidRPr="008D3834" w14:paraId="5D40F28D" w14:textId="77777777" w:rsidTr="000B2984">
        <w:trPr>
          <w:cantSplit/>
          <w:jc w:val="center"/>
        </w:trPr>
        <w:tc>
          <w:tcPr>
            <w:tcW w:w="1606" w:type="dxa"/>
            <w:gridSpan w:val="2"/>
            <w:tcBorders>
              <w:top w:val="single" w:sz="8" w:space="0" w:color="auto"/>
              <w:bottom w:val="single" w:sz="8" w:space="0" w:color="auto"/>
            </w:tcBorders>
          </w:tcPr>
          <w:p w14:paraId="667C4838" w14:textId="69DEA409" w:rsidR="00DD2506" w:rsidRPr="008D3834" w:rsidRDefault="00DD2506" w:rsidP="008D3834">
            <w:pPr>
              <w:spacing w:before="120" w:after="100" w:afterAutospacing="1" w:line="240" w:lineRule="auto"/>
              <w:rPr>
                <w:rFonts w:asciiTheme="majorBidi" w:hAnsiTheme="majorBidi" w:cstheme="majorBidi"/>
                <w:b/>
                <w:bCs/>
                <w:sz w:val="24"/>
                <w:szCs w:val="24"/>
                <w:lang w:eastAsia="ja-JP"/>
              </w:rPr>
            </w:pPr>
            <w:r w:rsidRPr="008D3834">
              <w:rPr>
                <w:rFonts w:asciiTheme="majorBidi" w:hAnsiTheme="majorBidi" w:cstheme="majorBidi"/>
                <w:b/>
                <w:bCs/>
                <w:sz w:val="24"/>
                <w:szCs w:val="24"/>
                <w:lang w:eastAsia="ja-JP"/>
              </w:rPr>
              <w:t>Contact:</w:t>
            </w:r>
          </w:p>
        </w:tc>
        <w:tc>
          <w:tcPr>
            <w:tcW w:w="3635" w:type="dxa"/>
            <w:gridSpan w:val="2"/>
            <w:tcBorders>
              <w:top w:val="single" w:sz="8" w:space="0" w:color="auto"/>
              <w:bottom w:val="single" w:sz="8" w:space="0" w:color="auto"/>
            </w:tcBorders>
          </w:tcPr>
          <w:p w14:paraId="48EB7DA3" w14:textId="1564E169" w:rsidR="00DD2506" w:rsidRPr="008D3834" w:rsidRDefault="00832528" w:rsidP="008D3834">
            <w:pPr>
              <w:spacing w:before="120" w:after="100" w:afterAutospacing="1" w:line="240" w:lineRule="auto"/>
              <w:rPr>
                <w:rFonts w:asciiTheme="majorBidi" w:hAnsiTheme="majorBidi" w:cstheme="majorBidi"/>
                <w:sz w:val="24"/>
                <w:szCs w:val="24"/>
              </w:rPr>
            </w:pPr>
            <w:r w:rsidRPr="008D3834">
              <w:rPr>
                <w:rFonts w:asciiTheme="majorBidi" w:hAnsiTheme="majorBidi" w:cstheme="majorBidi"/>
                <w:sz w:val="24"/>
                <w:szCs w:val="24"/>
              </w:rPr>
              <w:t>Mr Per Fröjdh</w:t>
            </w:r>
            <w:r w:rsidRPr="008D3834">
              <w:rPr>
                <w:rFonts w:asciiTheme="majorBidi" w:hAnsiTheme="majorBidi" w:cstheme="majorBidi"/>
                <w:sz w:val="24"/>
                <w:szCs w:val="24"/>
              </w:rPr>
              <w:br/>
              <w:t>ITU-T representative to IEC SMB/ISO TMB/ITU-T TSAG Standardization Programme Coordination Group (SPCG)</w:t>
            </w:r>
          </w:p>
        </w:tc>
        <w:tc>
          <w:tcPr>
            <w:tcW w:w="4682" w:type="dxa"/>
            <w:tcBorders>
              <w:top w:val="single" w:sz="8" w:space="0" w:color="auto"/>
              <w:bottom w:val="single" w:sz="8" w:space="0" w:color="auto"/>
            </w:tcBorders>
          </w:tcPr>
          <w:p w14:paraId="0D3FA245" w14:textId="7B374009" w:rsidR="00DD2506" w:rsidRPr="008D3834" w:rsidRDefault="00832528" w:rsidP="008D3834">
            <w:pPr>
              <w:spacing w:before="120" w:after="100" w:afterAutospacing="1" w:line="240" w:lineRule="auto"/>
              <w:rPr>
                <w:rFonts w:asciiTheme="majorBidi" w:hAnsiTheme="majorBidi" w:cstheme="majorBidi"/>
                <w:sz w:val="24"/>
                <w:szCs w:val="24"/>
              </w:rPr>
            </w:pPr>
            <w:r w:rsidRPr="008D3834">
              <w:rPr>
                <w:rFonts w:asciiTheme="majorBidi" w:hAnsiTheme="majorBidi" w:cstheme="majorBidi"/>
                <w:sz w:val="24"/>
                <w:szCs w:val="24"/>
              </w:rPr>
              <w:t>Tel:</w:t>
            </w:r>
            <w:r w:rsidR="00117BB0" w:rsidRPr="008D3834">
              <w:rPr>
                <w:rFonts w:asciiTheme="majorBidi" w:hAnsiTheme="majorBidi" w:cstheme="majorBidi"/>
                <w:sz w:val="24"/>
                <w:szCs w:val="24"/>
              </w:rPr>
              <w:tab/>
              <w:t>+46 73-031 24 13</w:t>
            </w:r>
            <w:r w:rsidRPr="008D3834">
              <w:rPr>
                <w:rFonts w:asciiTheme="majorBidi" w:hAnsiTheme="majorBidi" w:cstheme="majorBidi"/>
                <w:sz w:val="24"/>
                <w:szCs w:val="24"/>
              </w:rPr>
              <w:br/>
              <w:t xml:space="preserve">E-mail: </w:t>
            </w:r>
            <w:hyperlink r:id="rId11" w:history="1">
              <w:r w:rsidRPr="008D3834">
                <w:rPr>
                  <w:rStyle w:val="Hyperlink"/>
                  <w:rFonts w:asciiTheme="majorBidi" w:hAnsiTheme="majorBidi" w:cstheme="majorBidi"/>
                  <w:sz w:val="24"/>
                  <w:szCs w:val="24"/>
                </w:rPr>
                <w:t>per.frojdh@ericsson.com</w:t>
              </w:r>
            </w:hyperlink>
          </w:p>
        </w:tc>
      </w:tr>
      <w:tr w:rsidR="003B7945" w:rsidRPr="008D3834" w14:paraId="65AA963E" w14:textId="77777777" w:rsidTr="000B2984">
        <w:trPr>
          <w:cantSplit/>
          <w:jc w:val="center"/>
        </w:trPr>
        <w:tc>
          <w:tcPr>
            <w:tcW w:w="1606" w:type="dxa"/>
            <w:gridSpan w:val="2"/>
            <w:tcBorders>
              <w:top w:val="single" w:sz="8" w:space="0" w:color="auto"/>
              <w:bottom w:val="single" w:sz="8" w:space="0" w:color="auto"/>
            </w:tcBorders>
          </w:tcPr>
          <w:p w14:paraId="1148D58B" w14:textId="3FECE46E" w:rsidR="003B7945" w:rsidRPr="008D3834" w:rsidRDefault="003B7945" w:rsidP="008D3834">
            <w:pPr>
              <w:spacing w:before="120" w:after="100" w:afterAutospacing="1" w:line="240" w:lineRule="auto"/>
              <w:rPr>
                <w:rFonts w:asciiTheme="majorBidi" w:hAnsiTheme="majorBidi" w:cstheme="majorBidi"/>
                <w:b/>
                <w:bCs/>
                <w:sz w:val="24"/>
                <w:szCs w:val="24"/>
                <w:lang w:eastAsia="ja-JP"/>
              </w:rPr>
            </w:pPr>
            <w:r w:rsidRPr="008D3834">
              <w:rPr>
                <w:rFonts w:asciiTheme="majorBidi" w:hAnsiTheme="majorBidi" w:cstheme="majorBidi"/>
                <w:b/>
                <w:bCs/>
                <w:sz w:val="24"/>
                <w:szCs w:val="24"/>
                <w:lang w:eastAsia="ja-JP"/>
              </w:rPr>
              <w:t>Contact:</w:t>
            </w:r>
          </w:p>
        </w:tc>
        <w:tc>
          <w:tcPr>
            <w:tcW w:w="3635" w:type="dxa"/>
            <w:gridSpan w:val="2"/>
            <w:tcBorders>
              <w:top w:val="single" w:sz="8" w:space="0" w:color="auto"/>
              <w:bottom w:val="single" w:sz="8" w:space="0" w:color="auto"/>
            </w:tcBorders>
          </w:tcPr>
          <w:p w14:paraId="32350286" w14:textId="5B4AFB78" w:rsidR="003B7945" w:rsidRPr="008D3834" w:rsidRDefault="004D7AEB" w:rsidP="008D3834">
            <w:pPr>
              <w:spacing w:before="120" w:after="100" w:afterAutospacing="1" w:line="240" w:lineRule="auto"/>
              <w:rPr>
                <w:rFonts w:asciiTheme="majorBidi" w:hAnsiTheme="majorBidi" w:cstheme="majorBidi"/>
                <w:sz w:val="24"/>
                <w:szCs w:val="24"/>
              </w:rPr>
            </w:pPr>
            <w:r w:rsidRPr="008D3834">
              <w:rPr>
                <w:rFonts w:asciiTheme="majorBidi" w:hAnsiTheme="majorBidi" w:cstheme="majorBidi"/>
                <w:sz w:val="24"/>
                <w:szCs w:val="24"/>
              </w:rPr>
              <w:t>Mr Olivier Dubuisson</w:t>
            </w:r>
            <w:r w:rsidR="003B7945" w:rsidRPr="008D3834">
              <w:rPr>
                <w:rFonts w:asciiTheme="majorBidi" w:hAnsiTheme="majorBidi" w:cstheme="majorBidi"/>
                <w:sz w:val="24"/>
                <w:szCs w:val="24"/>
              </w:rPr>
              <w:br/>
              <w:t xml:space="preserve">ITU-T representative to </w:t>
            </w:r>
            <w:r w:rsidR="005C4596" w:rsidRPr="008D3834">
              <w:rPr>
                <w:rFonts w:asciiTheme="majorBidi" w:hAnsiTheme="majorBidi" w:cstheme="majorBidi"/>
                <w:sz w:val="24"/>
                <w:szCs w:val="24"/>
              </w:rPr>
              <w:t>IEC SMB/ISO TMB/ITU-T TSAG Standardization Programme Coordination Group (SPCG)</w:t>
            </w:r>
          </w:p>
        </w:tc>
        <w:tc>
          <w:tcPr>
            <w:tcW w:w="4682" w:type="dxa"/>
            <w:tcBorders>
              <w:top w:val="single" w:sz="8" w:space="0" w:color="auto"/>
              <w:bottom w:val="single" w:sz="8" w:space="0" w:color="auto"/>
            </w:tcBorders>
          </w:tcPr>
          <w:p w14:paraId="36AEA988" w14:textId="4F80FC45" w:rsidR="003B7945" w:rsidRPr="008D3834" w:rsidRDefault="003B7945" w:rsidP="008D3834">
            <w:pPr>
              <w:spacing w:before="120" w:after="100" w:afterAutospacing="1" w:line="240" w:lineRule="auto"/>
              <w:rPr>
                <w:rFonts w:asciiTheme="majorBidi" w:hAnsiTheme="majorBidi" w:cstheme="majorBidi"/>
                <w:sz w:val="24"/>
                <w:szCs w:val="24"/>
              </w:rPr>
            </w:pPr>
            <w:r w:rsidRPr="008D3834">
              <w:rPr>
                <w:rFonts w:asciiTheme="majorBidi" w:hAnsiTheme="majorBidi" w:cstheme="majorBidi"/>
                <w:sz w:val="24"/>
                <w:szCs w:val="24"/>
              </w:rPr>
              <w:t>Tel:</w:t>
            </w:r>
            <w:r w:rsidRPr="008D3834">
              <w:rPr>
                <w:rFonts w:asciiTheme="majorBidi" w:hAnsiTheme="majorBidi" w:cstheme="majorBidi"/>
                <w:sz w:val="24"/>
                <w:szCs w:val="24"/>
              </w:rPr>
              <w:tab/>
            </w:r>
            <w:r w:rsidR="003B63DC" w:rsidRPr="008D3834">
              <w:rPr>
                <w:rFonts w:asciiTheme="majorBidi" w:hAnsiTheme="majorBidi" w:cstheme="majorBidi"/>
                <w:sz w:val="24"/>
                <w:szCs w:val="24"/>
              </w:rPr>
              <w:t>+33 6 74 95 46 37</w:t>
            </w:r>
            <w:r w:rsidR="003B63DC" w:rsidRPr="008D3834">
              <w:rPr>
                <w:rFonts w:asciiTheme="majorBidi" w:hAnsiTheme="majorBidi" w:cstheme="majorBidi"/>
                <w:sz w:val="24"/>
                <w:szCs w:val="24"/>
              </w:rPr>
              <w:br/>
            </w:r>
            <w:r w:rsidRPr="008D3834">
              <w:rPr>
                <w:rFonts w:asciiTheme="majorBidi" w:hAnsiTheme="majorBidi" w:cstheme="majorBidi"/>
                <w:sz w:val="24"/>
                <w:szCs w:val="24"/>
              </w:rPr>
              <w:t xml:space="preserve">E-mail: </w:t>
            </w:r>
            <w:hyperlink r:id="rId12" w:history="1">
              <w:r w:rsidR="003B63DC" w:rsidRPr="008D3834">
                <w:rPr>
                  <w:rStyle w:val="Hyperlink"/>
                  <w:rFonts w:asciiTheme="majorBidi" w:hAnsiTheme="majorBidi" w:cstheme="majorBidi"/>
                  <w:sz w:val="24"/>
                  <w:szCs w:val="24"/>
                </w:rPr>
                <w:t>olivier.dubuisson</w:t>
              </w:r>
              <w:r w:rsidR="003B63DC" w:rsidRPr="008D3834">
                <w:rPr>
                  <w:rStyle w:val="Hyperlink"/>
                  <w:rFonts w:asciiTheme="majorBidi" w:hAnsiTheme="majorBidi" w:cstheme="majorBidi"/>
                  <w:sz w:val="24"/>
                  <w:szCs w:val="24"/>
                </w:rPr>
                <w:t>@</w:t>
              </w:r>
              <w:r w:rsidR="003B63DC" w:rsidRPr="008D3834">
                <w:rPr>
                  <w:rStyle w:val="Hyperlink"/>
                  <w:rFonts w:asciiTheme="majorBidi" w:hAnsiTheme="majorBidi" w:cstheme="majorBidi"/>
                  <w:sz w:val="24"/>
                  <w:szCs w:val="24"/>
                </w:rPr>
                <w:t>orange.com</w:t>
              </w:r>
            </w:hyperlink>
          </w:p>
        </w:tc>
      </w:tr>
      <w:tr w:rsidR="004D7AEB" w:rsidRPr="008D3834" w14:paraId="1D15595F" w14:textId="77777777" w:rsidTr="000B2984">
        <w:trPr>
          <w:cantSplit/>
          <w:jc w:val="center"/>
        </w:trPr>
        <w:tc>
          <w:tcPr>
            <w:tcW w:w="1606" w:type="dxa"/>
            <w:gridSpan w:val="2"/>
            <w:tcBorders>
              <w:top w:val="single" w:sz="8" w:space="0" w:color="auto"/>
              <w:bottom w:val="single" w:sz="8" w:space="0" w:color="auto"/>
            </w:tcBorders>
          </w:tcPr>
          <w:p w14:paraId="5BFF4762" w14:textId="77AD58E0" w:rsidR="004D7AEB" w:rsidRPr="008D3834" w:rsidRDefault="004D7AEB" w:rsidP="008D3834">
            <w:pPr>
              <w:spacing w:before="120" w:after="100" w:afterAutospacing="1" w:line="240" w:lineRule="auto"/>
              <w:rPr>
                <w:rFonts w:asciiTheme="majorBidi" w:hAnsiTheme="majorBidi" w:cstheme="majorBidi"/>
                <w:b/>
                <w:bCs/>
                <w:sz w:val="24"/>
                <w:szCs w:val="24"/>
                <w:lang w:eastAsia="ja-JP"/>
              </w:rPr>
            </w:pPr>
            <w:r w:rsidRPr="008D3834">
              <w:rPr>
                <w:rFonts w:asciiTheme="majorBidi" w:hAnsiTheme="majorBidi" w:cstheme="majorBidi"/>
                <w:b/>
                <w:bCs/>
                <w:sz w:val="24"/>
                <w:szCs w:val="24"/>
                <w:lang w:eastAsia="ja-JP"/>
              </w:rPr>
              <w:t>Contact:</w:t>
            </w:r>
          </w:p>
        </w:tc>
        <w:tc>
          <w:tcPr>
            <w:tcW w:w="3635" w:type="dxa"/>
            <w:gridSpan w:val="2"/>
            <w:tcBorders>
              <w:top w:val="single" w:sz="8" w:space="0" w:color="auto"/>
              <w:bottom w:val="single" w:sz="8" w:space="0" w:color="auto"/>
            </w:tcBorders>
          </w:tcPr>
          <w:p w14:paraId="6B6252A4" w14:textId="491FB891" w:rsidR="004D7AEB" w:rsidRPr="008D3834" w:rsidRDefault="004D7AEB" w:rsidP="008D3834">
            <w:pPr>
              <w:spacing w:before="120" w:after="100" w:afterAutospacing="1" w:line="240" w:lineRule="auto"/>
              <w:rPr>
                <w:rFonts w:asciiTheme="majorBidi" w:hAnsiTheme="majorBidi" w:cstheme="majorBidi"/>
                <w:sz w:val="24"/>
                <w:szCs w:val="24"/>
              </w:rPr>
            </w:pPr>
            <w:r w:rsidRPr="008D3834">
              <w:rPr>
                <w:rFonts w:asciiTheme="majorBidi" w:hAnsiTheme="majorBidi" w:cstheme="majorBidi"/>
                <w:sz w:val="24"/>
                <w:szCs w:val="24"/>
              </w:rPr>
              <w:t xml:space="preserve">Mr </w:t>
            </w:r>
            <w:r w:rsidR="003368E8" w:rsidRPr="008D3834">
              <w:rPr>
                <w:rFonts w:asciiTheme="majorBidi" w:hAnsiTheme="majorBidi" w:cstheme="majorBidi"/>
                <w:sz w:val="24"/>
                <w:szCs w:val="24"/>
              </w:rPr>
              <w:t>Zhicheng Qu</w:t>
            </w:r>
            <w:r w:rsidRPr="008D3834">
              <w:rPr>
                <w:rFonts w:asciiTheme="majorBidi" w:hAnsiTheme="majorBidi" w:cstheme="majorBidi"/>
                <w:sz w:val="24"/>
                <w:szCs w:val="24"/>
              </w:rPr>
              <w:br/>
              <w:t>ITU-T representative to IEC SMB/ISO TMB/ITU-T TSAG Standardization Programme Coordination Group (SPCG)</w:t>
            </w:r>
          </w:p>
        </w:tc>
        <w:tc>
          <w:tcPr>
            <w:tcW w:w="4682" w:type="dxa"/>
            <w:tcBorders>
              <w:top w:val="single" w:sz="8" w:space="0" w:color="auto"/>
              <w:bottom w:val="single" w:sz="8" w:space="0" w:color="auto"/>
            </w:tcBorders>
          </w:tcPr>
          <w:p w14:paraId="360947D4" w14:textId="084E3353" w:rsidR="004D7AEB" w:rsidRPr="008D3834" w:rsidRDefault="004D7AEB" w:rsidP="008D3834">
            <w:pPr>
              <w:spacing w:before="120" w:after="100" w:afterAutospacing="1" w:line="240" w:lineRule="auto"/>
              <w:rPr>
                <w:rFonts w:asciiTheme="majorBidi" w:hAnsiTheme="majorBidi" w:cstheme="majorBidi"/>
                <w:sz w:val="24"/>
                <w:szCs w:val="24"/>
              </w:rPr>
            </w:pPr>
            <w:r w:rsidRPr="008D3834">
              <w:rPr>
                <w:rFonts w:asciiTheme="majorBidi" w:hAnsiTheme="majorBidi" w:cstheme="majorBidi"/>
                <w:sz w:val="24"/>
                <w:szCs w:val="24"/>
              </w:rPr>
              <w:t>Tel:</w:t>
            </w:r>
            <w:r w:rsidRPr="008D3834">
              <w:rPr>
                <w:rFonts w:asciiTheme="majorBidi" w:hAnsiTheme="majorBidi" w:cstheme="majorBidi"/>
                <w:sz w:val="24"/>
                <w:szCs w:val="24"/>
              </w:rPr>
              <w:tab/>
            </w:r>
            <w:r w:rsidR="00280BD0" w:rsidRPr="008D3834">
              <w:rPr>
                <w:rFonts w:asciiTheme="majorBidi" w:hAnsiTheme="majorBidi" w:cstheme="majorBidi"/>
                <w:sz w:val="24"/>
                <w:szCs w:val="24"/>
              </w:rPr>
              <w:t>+86 185 1254 0427</w:t>
            </w:r>
            <w:r w:rsidR="00515902" w:rsidRPr="008D3834">
              <w:rPr>
                <w:rFonts w:asciiTheme="majorBidi" w:hAnsiTheme="majorBidi" w:cstheme="majorBidi"/>
                <w:sz w:val="24"/>
                <w:szCs w:val="24"/>
              </w:rPr>
              <w:br/>
            </w:r>
            <w:r w:rsidRPr="008D3834">
              <w:rPr>
                <w:rFonts w:asciiTheme="majorBidi" w:hAnsiTheme="majorBidi" w:cstheme="majorBidi"/>
                <w:sz w:val="24"/>
                <w:szCs w:val="24"/>
              </w:rPr>
              <w:t xml:space="preserve">E-mail: </w:t>
            </w:r>
            <w:hyperlink r:id="rId13" w:history="1">
              <w:r w:rsidR="00B30CE5" w:rsidRPr="008D3834">
                <w:rPr>
                  <w:rStyle w:val="Hyperlink"/>
                  <w:rFonts w:asciiTheme="majorBidi" w:hAnsiTheme="majorBidi" w:cstheme="majorBidi"/>
                  <w:sz w:val="24"/>
                  <w:szCs w:val="24"/>
                </w:rPr>
                <w:t>qu.zhicheng@zte.com.cn</w:t>
              </w:r>
            </w:hyperlink>
          </w:p>
        </w:tc>
      </w:tr>
      <w:tr w:rsidR="00B74452" w:rsidRPr="008D3834" w14:paraId="71EF91A3" w14:textId="77777777" w:rsidTr="000B2984">
        <w:trPr>
          <w:cantSplit/>
          <w:jc w:val="center"/>
        </w:trPr>
        <w:tc>
          <w:tcPr>
            <w:tcW w:w="1606" w:type="dxa"/>
            <w:gridSpan w:val="2"/>
            <w:tcBorders>
              <w:top w:val="single" w:sz="8" w:space="0" w:color="auto"/>
              <w:bottom w:val="single" w:sz="8" w:space="0" w:color="auto"/>
            </w:tcBorders>
          </w:tcPr>
          <w:p w14:paraId="539692FD" w14:textId="66A0CFCB" w:rsidR="00B74452" w:rsidRPr="008D3834" w:rsidRDefault="00B74452" w:rsidP="008D3834">
            <w:pPr>
              <w:spacing w:before="120" w:after="100" w:afterAutospacing="1" w:line="240" w:lineRule="auto"/>
              <w:rPr>
                <w:rFonts w:asciiTheme="majorBidi" w:hAnsiTheme="majorBidi" w:cstheme="majorBidi"/>
                <w:b/>
                <w:bCs/>
                <w:sz w:val="24"/>
                <w:szCs w:val="24"/>
                <w:lang w:eastAsia="ja-JP"/>
              </w:rPr>
            </w:pPr>
            <w:r w:rsidRPr="008D3834">
              <w:rPr>
                <w:rFonts w:asciiTheme="majorBidi" w:hAnsiTheme="majorBidi" w:cstheme="majorBidi"/>
                <w:b/>
                <w:bCs/>
                <w:sz w:val="24"/>
                <w:szCs w:val="24"/>
                <w:lang w:eastAsia="ja-JP"/>
              </w:rPr>
              <w:t>Contact:</w:t>
            </w:r>
          </w:p>
        </w:tc>
        <w:tc>
          <w:tcPr>
            <w:tcW w:w="3635" w:type="dxa"/>
            <w:gridSpan w:val="2"/>
            <w:tcBorders>
              <w:top w:val="single" w:sz="8" w:space="0" w:color="auto"/>
              <w:bottom w:val="single" w:sz="8" w:space="0" w:color="auto"/>
            </w:tcBorders>
          </w:tcPr>
          <w:p w14:paraId="5291CE6C" w14:textId="45610F64" w:rsidR="00B74452" w:rsidRPr="008D3834" w:rsidRDefault="00A16DE6" w:rsidP="008D3834">
            <w:pPr>
              <w:spacing w:before="120" w:after="100" w:afterAutospacing="1" w:line="240" w:lineRule="auto"/>
              <w:rPr>
                <w:rFonts w:asciiTheme="majorBidi" w:hAnsiTheme="majorBidi" w:cstheme="majorBidi"/>
                <w:sz w:val="24"/>
                <w:szCs w:val="24"/>
              </w:rPr>
            </w:pPr>
            <w:r w:rsidRPr="008D3834">
              <w:rPr>
                <w:rFonts w:asciiTheme="majorBidi" w:hAnsiTheme="majorBidi" w:cstheme="majorBidi"/>
                <w:sz w:val="24"/>
                <w:szCs w:val="24"/>
              </w:rPr>
              <w:t xml:space="preserve">Mr </w:t>
            </w:r>
            <w:r w:rsidR="00B74452" w:rsidRPr="008D3834">
              <w:rPr>
                <w:rFonts w:asciiTheme="majorBidi" w:hAnsiTheme="majorBidi" w:cstheme="majorBidi"/>
                <w:sz w:val="24"/>
                <w:szCs w:val="24"/>
              </w:rPr>
              <w:t>Martin Euchner</w:t>
            </w:r>
            <w:r w:rsidR="00B74452" w:rsidRPr="008D3834">
              <w:rPr>
                <w:rFonts w:asciiTheme="majorBidi" w:hAnsiTheme="majorBidi" w:cstheme="majorBidi"/>
                <w:sz w:val="24"/>
                <w:szCs w:val="24"/>
              </w:rPr>
              <w:br/>
              <w:t>TSB</w:t>
            </w:r>
            <w:r w:rsidR="005B0357" w:rsidRPr="008D3834">
              <w:rPr>
                <w:rFonts w:asciiTheme="majorBidi" w:hAnsiTheme="majorBidi" w:cstheme="majorBidi"/>
                <w:sz w:val="24"/>
                <w:szCs w:val="24"/>
              </w:rPr>
              <w:t xml:space="preserve"> secretariat for ITU-T representatives to IEC SMB/ISO TMB/ITU-T TSAG Standardization Programme Coordination Group (SPCG)</w:t>
            </w:r>
          </w:p>
        </w:tc>
        <w:tc>
          <w:tcPr>
            <w:tcW w:w="4682" w:type="dxa"/>
            <w:tcBorders>
              <w:top w:val="single" w:sz="8" w:space="0" w:color="auto"/>
              <w:bottom w:val="single" w:sz="8" w:space="0" w:color="auto"/>
            </w:tcBorders>
          </w:tcPr>
          <w:p w14:paraId="3EA8EF42" w14:textId="034C1C2C" w:rsidR="00B74452" w:rsidRPr="008D3834" w:rsidRDefault="00B74452" w:rsidP="008D3834">
            <w:pPr>
              <w:spacing w:before="120" w:after="100" w:afterAutospacing="1" w:line="240" w:lineRule="auto"/>
              <w:rPr>
                <w:rFonts w:asciiTheme="majorBidi" w:hAnsiTheme="majorBidi" w:cstheme="majorBidi"/>
                <w:sz w:val="24"/>
                <w:szCs w:val="24"/>
              </w:rPr>
            </w:pPr>
            <w:r w:rsidRPr="008D3834">
              <w:rPr>
                <w:rFonts w:asciiTheme="majorBidi" w:hAnsiTheme="majorBidi" w:cstheme="majorBidi"/>
                <w:sz w:val="24"/>
                <w:szCs w:val="24"/>
              </w:rPr>
              <w:t>Tel:</w:t>
            </w:r>
            <w:r w:rsidRPr="008D3834">
              <w:rPr>
                <w:rFonts w:asciiTheme="majorBidi" w:hAnsiTheme="majorBidi" w:cstheme="majorBidi"/>
                <w:sz w:val="24"/>
                <w:szCs w:val="24"/>
              </w:rPr>
              <w:tab/>
              <w:t>+41 79 592 4688</w:t>
            </w:r>
            <w:r w:rsidRPr="008D3834">
              <w:rPr>
                <w:rFonts w:asciiTheme="majorBidi" w:hAnsiTheme="majorBidi" w:cstheme="majorBidi"/>
                <w:sz w:val="24"/>
                <w:szCs w:val="24"/>
              </w:rPr>
              <w:br/>
              <w:t xml:space="preserve">E-mail: </w:t>
            </w:r>
            <w:hyperlink r:id="rId14" w:history="1">
              <w:r w:rsidRPr="008D3834">
                <w:rPr>
                  <w:rStyle w:val="Hyperlink"/>
                  <w:rFonts w:asciiTheme="majorBidi" w:hAnsiTheme="majorBidi" w:cstheme="majorBidi"/>
                  <w:sz w:val="24"/>
                  <w:szCs w:val="24"/>
                </w:rPr>
                <w:t>Martin.Euchner@itu.int</w:t>
              </w:r>
            </w:hyperlink>
          </w:p>
        </w:tc>
      </w:tr>
    </w:tbl>
    <w:p w14:paraId="10CEB3E7" w14:textId="77777777" w:rsidR="005C54C3" w:rsidRPr="008D3834" w:rsidRDefault="005C54C3" w:rsidP="008D3834"/>
    <w:tbl>
      <w:tblPr>
        <w:tblW w:w="9923" w:type="dxa"/>
        <w:jc w:val="center"/>
        <w:tblLayout w:type="fixed"/>
        <w:tblCellMar>
          <w:left w:w="57" w:type="dxa"/>
          <w:right w:w="57" w:type="dxa"/>
        </w:tblCellMar>
        <w:tblLook w:val="0000" w:firstRow="0" w:lastRow="0" w:firstColumn="0" w:lastColumn="0" w:noHBand="0" w:noVBand="0"/>
      </w:tblPr>
      <w:tblGrid>
        <w:gridCol w:w="1615"/>
        <w:gridCol w:w="8308"/>
      </w:tblGrid>
      <w:tr w:rsidR="00146C7B" w:rsidRPr="008D3834" w14:paraId="050C9619" w14:textId="77777777" w:rsidTr="000B2984">
        <w:trPr>
          <w:cantSplit/>
          <w:jc w:val="center"/>
        </w:trPr>
        <w:tc>
          <w:tcPr>
            <w:tcW w:w="1615" w:type="dxa"/>
          </w:tcPr>
          <w:p w14:paraId="72824147" w14:textId="77777777" w:rsidR="00146C7B" w:rsidRPr="008D3834" w:rsidRDefault="00146C7B" w:rsidP="008D3834">
            <w:pPr>
              <w:spacing w:before="120" w:after="100" w:afterAutospacing="1" w:line="240" w:lineRule="auto"/>
              <w:rPr>
                <w:rFonts w:asciiTheme="majorBidi" w:hAnsiTheme="majorBidi" w:cstheme="majorBidi"/>
                <w:b/>
                <w:bCs/>
                <w:sz w:val="24"/>
                <w:szCs w:val="24"/>
              </w:rPr>
            </w:pPr>
            <w:r w:rsidRPr="008D3834">
              <w:rPr>
                <w:rFonts w:asciiTheme="majorBidi" w:hAnsiTheme="majorBidi" w:cstheme="majorBidi"/>
                <w:b/>
                <w:bCs/>
                <w:sz w:val="24"/>
                <w:szCs w:val="24"/>
              </w:rPr>
              <w:lastRenderedPageBreak/>
              <w:t>Abstract:</w:t>
            </w:r>
          </w:p>
        </w:tc>
        <w:tc>
          <w:tcPr>
            <w:tcW w:w="8308" w:type="dxa"/>
          </w:tcPr>
          <w:p w14:paraId="0A0F390E" w14:textId="506D2160" w:rsidR="00EE72CC" w:rsidRPr="008D3834" w:rsidRDefault="00146C7B" w:rsidP="008D3834">
            <w:pPr>
              <w:spacing w:before="60" w:after="0" w:line="240" w:lineRule="auto"/>
              <w:rPr>
                <w:rFonts w:asciiTheme="majorBidi" w:hAnsiTheme="majorBidi" w:cstheme="majorBidi"/>
                <w:sz w:val="24"/>
                <w:szCs w:val="24"/>
              </w:rPr>
            </w:pPr>
            <w:r w:rsidRPr="008D3834">
              <w:rPr>
                <w:rFonts w:asciiTheme="majorBidi" w:hAnsiTheme="majorBidi" w:cstheme="majorBidi"/>
                <w:sz w:val="24"/>
                <w:szCs w:val="24"/>
              </w:rPr>
              <w:t>This TD</w:t>
            </w:r>
            <w:r w:rsidR="00C80F9E" w:rsidRPr="008D3834">
              <w:rPr>
                <w:rFonts w:asciiTheme="majorBidi" w:hAnsiTheme="majorBidi" w:cstheme="majorBidi"/>
                <w:sz w:val="24"/>
                <w:szCs w:val="24"/>
              </w:rPr>
              <w:t xml:space="preserve"> </w:t>
            </w:r>
            <w:r w:rsidR="002038BE" w:rsidRPr="008D3834">
              <w:rPr>
                <w:rFonts w:asciiTheme="majorBidi" w:hAnsiTheme="majorBidi" w:cstheme="majorBidi"/>
                <w:sz w:val="24"/>
                <w:szCs w:val="24"/>
              </w:rPr>
              <w:t>reports on</w:t>
            </w:r>
            <w:r w:rsidR="0069242D" w:rsidRPr="008D3834">
              <w:rPr>
                <w:rFonts w:asciiTheme="majorBidi" w:hAnsiTheme="majorBidi" w:cstheme="majorBidi"/>
                <w:sz w:val="24"/>
                <w:szCs w:val="24"/>
              </w:rPr>
              <w:t xml:space="preserve"> the </w:t>
            </w:r>
            <w:r w:rsidR="001F3646" w:rsidRPr="008D3834">
              <w:rPr>
                <w:rFonts w:asciiTheme="majorBidi" w:hAnsiTheme="majorBidi" w:cstheme="majorBidi"/>
                <w:sz w:val="24"/>
                <w:szCs w:val="24"/>
              </w:rPr>
              <w:t>progress</w:t>
            </w:r>
            <w:r w:rsidR="0069242D" w:rsidRPr="008D3834">
              <w:rPr>
                <w:rFonts w:asciiTheme="majorBidi" w:hAnsiTheme="majorBidi" w:cstheme="majorBidi"/>
                <w:sz w:val="24"/>
                <w:szCs w:val="24"/>
              </w:rPr>
              <w:t xml:space="preserve"> </w:t>
            </w:r>
            <w:r w:rsidR="00B95D13" w:rsidRPr="008D3834">
              <w:rPr>
                <w:rFonts w:asciiTheme="majorBidi" w:hAnsiTheme="majorBidi" w:cstheme="majorBidi"/>
                <w:sz w:val="24"/>
                <w:szCs w:val="24"/>
              </w:rPr>
              <w:t xml:space="preserve">made by the </w:t>
            </w:r>
            <w:r w:rsidR="001F3646" w:rsidRPr="008D3834">
              <w:rPr>
                <w:rFonts w:asciiTheme="majorBidi" w:hAnsiTheme="majorBidi" w:cstheme="majorBidi"/>
                <w:sz w:val="24"/>
                <w:szCs w:val="24"/>
              </w:rPr>
              <w:t>IEC SMB/ISO TMB/ITU-T TSAG Standardization Programme Coordination Group (SPCG)</w:t>
            </w:r>
            <w:r w:rsidR="00CD1578" w:rsidRPr="008D3834">
              <w:rPr>
                <w:rFonts w:asciiTheme="majorBidi" w:hAnsiTheme="majorBidi" w:cstheme="majorBidi"/>
                <w:sz w:val="24"/>
                <w:szCs w:val="24"/>
              </w:rPr>
              <w:t xml:space="preserve"> since the last TSAG meeting</w:t>
            </w:r>
            <w:r w:rsidR="001F3646" w:rsidRPr="008D3834">
              <w:rPr>
                <w:rFonts w:asciiTheme="majorBidi" w:hAnsiTheme="majorBidi" w:cstheme="majorBidi"/>
                <w:sz w:val="24"/>
                <w:szCs w:val="24"/>
              </w:rPr>
              <w:t>.</w:t>
            </w:r>
          </w:p>
        </w:tc>
      </w:tr>
      <w:tr w:rsidR="00EE72CC" w:rsidRPr="008D3834" w14:paraId="02C365B0" w14:textId="77777777" w:rsidTr="000B2984">
        <w:trPr>
          <w:cantSplit/>
          <w:jc w:val="center"/>
        </w:trPr>
        <w:tc>
          <w:tcPr>
            <w:tcW w:w="1615" w:type="dxa"/>
          </w:tcPr>
          <w:p w14:paraId="7EB092F0" w14:textId="7362D2EB" w:rsidR="00EE72CC" w:rsidRPr="008D3834" w:rsidRDefault="00EE72CC" w:rsidP="008D3834">
            <w:pPr>
              <w:spacing w:before="120" w:after="100" w:afterAutospacing="1" w:line="240" w:lineRule="auto"/>
              <w:rPr>
                <w:rFonts w:asciiTheme="majorBidi" w:hAnsiTheme="majorBidi" w:cstheme="majorBidi"/>
                <w:b/>
                <w:bCs/>
                <w:sz w:val="24"/>
                <w:szCs w:val="24"/>
              </w:rPr>
            </w:pPr>
            <w:r w:rsidRPr="008D3834">
              <w:rPr>
                <w:rFonts w:asciiTheme="majorBidi" w:hAnsiTheme="majorBidi" w:cstheme="majorBidi"/>
                <w:b/>
                <w:bCs/>
                <w:sz w:val="24"/>
                <w:szCs w:val="24"/>
              </w:rPr>
              <w:t>Action</w:t>
            </w:r>
            <w:r w:rsidR="00114755" w:rsidRPr="008D3834">
              <w:rPr>
                <w:rFonts w:asciiTheme="majorBidi" w:hAnsiTheme="majorBidi" w:cstheme="majorBidi"/>
                <w:b/>
                <w:bCs/>
                <w:sz w:val="24"/>
                <w:szCs w:val="24"/>
              </w:rPr>
              <w:t>s</w:t>
            </w:r>
            <w:r w:rsidRPr="008D3834">
              <w:rPr>
                <w:rFonts w:asciiTheme="majorBidi" w:hAnsiTheme="majorBidi" w:cstheme="majorBidi"/>
                <w:b/>
                <w:bCs/>
                <w:sz w:val="24"/>
                <w:szCs w:val="24"/>
              </w:rPr>
              <w:t>:</w:t>
            </w:r>
          </w:p>
        </w:tc>
        <w:tc>
          <w:tcPr>
            <w:tcW w:w="8308" w:type="dxa"/>
          </w:tcPr>
          <w:p w14:paraId="5701FFE9" w14:textId="0B90EAB9" w:rsidR="003406F1" w:rsidRPr="008D3834" w:rsidRDefault="00EE72CC" w:rsidP="008D3834">
            <w:pPr>
              <w:spacing w:before="120" w:after="0" w:line="240" w:lineRule="auto"/>
              <w:rPr>
                <w:rFonts w:asciiTheme="majorBidi" w:hAnsiTheme="majorBidi" w:cstheme="majorBidi"/>
                <w:sz w:val="24"/>
                <w:szCs w:val="24"/>
              </w:rPr>
            </w:pPr>
            <w:r w:rsidRPr="008D3834">
              <w:rPr>
                <w:rFonts w:asciiTheme="majorBidi" w:hAnsiTheme="majorBidi" w:cstheme="majorBidi"/>
                <w:sz w:val="24"/>
                <w:szCs w:val="24"/>
              </w:rPr>
              <w:t>TSAG is invited to take note of th</w:t>
            </w:r>
            <w:r w:rsidR="00312EAE" w:rsidRPr="008D3834">
              <w:rPr>
                <w:rFonts w:asciiTheme="majorBidi" w:hAnsiTheme="majorBidi" w:cstheme="majorBidi"/>
                <w:sz w:val="24"/>
                <w:szCs w:val="24"/>
              </w:rPr>
              <w:t xml:space="preserve">is </w:t>
            </w:r>
            <w:r w:rsidR="001F3646" w:rsidRPr="008D3834">
              <w:rPr>
                <w:rFonts w:asciiTheme="majorBidi" w:hAnsiTheme="majorBidi" w:cstheme="majorBidi"/>
                <w:sz w:val="24"/>
                <w:szCs w:val="24"/>
              </w:rPr>
              <w:t>report.</w:t>
            </w:r>
          </w:p>
        </w:tc>
      </w:tr>
    </w:tbl>
    <w:p w14:paraId="080282DA" w14:textId="48A1C36B" w:rsidR="0071051B" w:rsidRPr="008D3834" w:rsidRDefault="0071051B" w:rsidP="008D3834">
      <w:pPr>
        <w:spacing w:before="360" w:after="120" w:line="240" w:lineRule="auto"/>
        <w:rPr>
          <w:rFonts w:asciiTheme="majorBidi" w:hAnsiTheme="majorBidi" w:cstheme="majorBidi"/>
          <w:bCs/>
          <w:sz w:val="24"/>
          <w:szCs w:val="24"/>
        </w:rPr>
      </w:pPr>
      <w:r w:rsidRPr="008D3834">
        <w:rPr>
          <w:rFonts w:asciiTheme="majorBidi" w:hAnsiTheme="majorBidi" w:cstheme="majorBidi"/>
          <w:bCs/>
          <w:sz w:val="24"/>
          <w:szCs w:val="24"/>
        </w:rPr>
        <w:t xml:space="preserve">Since its first activities in 2019 SPCG held 18 meetings (16 virtual, </w:t>
      </w:r>
      <w:r w:rsidR="002B2CF7" w:rsidRPr="008D3834">
        <w:rPr>
          <w:rFonts w:asciiTheme="majorBidi" w:hAnsiTheme="majorBidi" w:cstheme="majorBidi"/>
          <w:bCs/>
          <w:sz w:val="24"/>
          <w:szCs w:val="24"/>
        </w:rPr>
        <w:t>two</w:t>
      </w:r>
      <w:r w:rsidRPr="008D3834">
        <w:rPr>
          <w:rFonts w:asciiTheme="majorBidi" w:hAnsiTheme="majorBidi" w:cstheme="majorBidi"/>
          <w:bCs/>
          <w:sz w:val="24"/>
          <w:szCs w:val="24"/>
        </w:rPr>
        <w:t xml:space="preserve"> F2F). The two latest SPCG meeting reports are attached. It should be noted that this progress report is distributed to all three technical Boards (TMB/SMB/TSAG).</w:t>
      </w:r>
    </w:p>
    <w:p w14:paraId="061091DF" w14:textId="690BE2A3" w:rsidR="002B1756" w:rsidRPr="008D3834" w:rsidRDefault="00203279" w:rsidP="008D3834">
      <w:pPr>
        <w:spacing w:before="240" w:after="120" w:line="240" w:lineRule="auto"/>
        <w:rPr>
          <w:rFonts w:asciiTheme="majorBidi" w:hAnsiTheme="majorBidi" w:cstheme="majorBidi"/>
          <w:b/>
          <w:sz w:val="24"/>
          <w:szCs w:val="24"/>
        </w:rPr>
      </w:pPr>
      <w:r w:rsidRPr="008D3834">
        <w:rPr>
          <w:rFonts w:asciiTheme="majorBidi" w:hAnsiTheme="majorBidi" w:cstheme="majorBidi"/>
          <w:b/>
          <w:sz w:val="24"/>
          <w:szCs w:val="24"/>
        </w:rPr>
        <w:t>1</w:t>
      </w:r>
      <w:r w:rsidRPr="008D3834">
        <w:rPr>
          <w:rFonts w:asciiTheme="majorBidi" w:hAnsiTheme="majorBidi" w:cstheme="majorBidi"/>
          <w:b/>
          <w:sz w:val="24"/>
          <w:szCs w:val="24"/>
        </w:rPr>
        <w:tab/>
      </w:r>
      <w:r w:rsidR="002B1756" w:rsidRPr="008D3834">
        <w:rPr>
          <w:rFonts w:asciiTheme="majorBidi" w:hAnsiTheme="majorBidi" w:cstheme="majorBidi"/>
          <w:b/>
          <w:sz w:val="24"/>
          <w:szCs w:val="24"/>
        </w:rPr>
        <w:t>Background</w:t>
      </w:r>
    </w:p>
    <w:p w14:paraId="3747FA6F" w14:textId="3985245A" w:rsidR="002B2CF7" w:rsidRPr="008D3834" w:rsidRDefault="002B2CF7" w:rsidP="008D3834">
      <w:pPr>
        <w:spacing w:before="120" w:after="0" w:line="240" w:lineRule="auto"/>
        <w:rPr>
          <w:rFonts w:asciiTheme="majorBidi" w:hAnsiTheme="majorBidi" w:cstheme="majorBidi"/>
          <w:sz w:val="24"/>
          <w:szCs w:val="24"/>
        </w:rPr>
      </w:pPr>
      <w:r w:rsidRPr="008D3834">
        <w:rPr>
          <w:rFonts w:asciiTheme="majorBidi" w:hAnsiTheme="majorBidi" w:cstheme="majorBidi"/>
          <w:sz w:val="24"/>
          <w:szCs w:val="24"/>
        </w:rPr>
        <w:t>SPCG was established by the technical boards of IEC, ISO and ITU-T with the following tasks:</w:t>
      </w:r>
    </w:p>
    <w:p w14:paraId="5F5F3BBB" w14:textId="22CF994C" w:rsidR="002B2CF7" w:rsidRPr="008D3834" w:rsidRDefault="002B2CF7" w:rsidP="008D3834">
      <w:pPr>
        <w:pStyle w:val="ListParagraph"/>
        <w:numPr>
          <w:ilvl w:val="0"/>
          <w:numId w:val="43"/>
        </w:numPr>
        <w:spacing w:before="120" w:after="0" w:line="240" w:lineRule="auto"/>
        <w:ind w:left="1077"/>
        <w:contextualSpacing w:val="0"/>
        <w:rPr>
          <w:rFonts w:asciiTheme="majorBidi" w:hAnsiTheme="majorBidi" w:cstheme="majorBidi"/>
          <w:sz w:val="24"/>
          <w:szCs w:val="24"/>
        </w:rPr>
      </w:pPr>
      <w:r w:rsidRPr="008D3834">
        <w:rPr>
          <w:rFonts w:asciiTheme="majorBidi" w:hAnsiTheme="majorBidi" w:cstheme="majorBidi"/>
          <w:sz w:val="24"/>
          <w:szCs w:val="24"/>
        </w:rPr>
        <w:t>Share information on new subject areas of strategic interest on proposals for new fields of technical activity under consideration in SMB, TMB and TSAG;</w:t>
      </w:r>
    </w:p>
    <w:p w14:paraId="638352BE" w14:textId="2A41EC07" w:rsidR="002B2CF7" w:rsidRPr="008D3834" w:rsidRDefault="002B2CF7" w:rsidP="008D3834">
      <w:pPr>
        <w:pStyle w:val="ListParagraph"/>
        <w:numPr>
          <w:ilvl w:val="0"/>
          <w:numId w:val="43"/>
        </w:numPr>
        <w:spacing w:before="120" w:after="0" w:line="240" w:lineRule="auto"/>
        <w:ind w:left="1077"/>
        <w:contextualSpacing w:val="0"/>
        <w:rPr>
          <w:rFonts w:asciiTheme="majorBidi" w:hAnsiTheme="majorBidi" w:cstheme="majorBidi"/>
          <w:sz w:val="24"/>
          <w:szCs w:val="24"/>
        </w:rPr>
      </w:pPr>
      <w:r w:rsidRPr="008D3834">
        <w:rPr>
          <w:rFonts w:asciiTheme="majorBidi" w:hAnsiTheme="majorBidi" w:cstheme="majorBidi"/>
          <w:sz w:val="24"/>
          <w:szCs w:val="24"/>
        </w:rPr>
        <w:t>Discuss and review new areas of strategic interest or proposals for new fields of activity from all three organizations and identify common interests and future challenges;</w:t>
      </w:r>
    </w:p>
    <w:p w14:paraId="400A2CBF" w14:textId="163C5160" w:rsidR="002B2CF7" w:rsidRPr="008D3834" w:rsidRDefault="002B2CF7" w:rsidP="008D3834">
      <w:pPr>
        <w:pStyle w:val="ListParagraph"/>
        <w:numPr>
          <w:ilvl w:val="0"/>
          <w:numId w:val="43"/>
        </w:numPr>
        <w:spacing w:before="120" w:after="0" w:line="240" w:lineRule="auto"/>
        <w:ind w:left="1077"/>
        <w:contextualSpacing w:val="0"/>
        <w:rPr>
          <w:rFonts w:asciiTheme="majorBidi" w:hAnsiTheme="majorBidi" w:cstheme="majorBidi"/>
          <w:sz w:val="24"/>
          <w:szCs w:val="24"/>
        </w:rPr>
      </w:pPr>
      <w:r w:rsidRPr="008D3834">
        <w:rPr>
          <w:rFonts w:asciiTheme="majorBidi" w:hAnsiTheme="majorBidi" w:cstheme="majorBidi"/>
          <w:sz w:val="24"/>
          <w:szCs w:val="24"/>
        </w:rPr>
        <w:t>Identify and recommend opportunities and mechanisms for coordination, collaboration and joint work to the respective technical boards (SMB, TMB, TSAG);</w:t>
      </w:r>
    </w:p>
    <w:p w14:paraId="6163808A" w14:textId="3352017C" w:rsidR="002B2CF7" w:rsidRPr="008D3834" w:rsidRDefault="002B2CF7" w:rsidP="008D3834">
      <w:pPr>
        <w:pStyle w:val="ListParagraph"/>
        <w:numPr>
          <w:ilvl w:val="0"/>
          <w:numId w:val="43"/>
        </w:numPr>
        <w:spacing w:before="120" w:after="0" w:line="240" w:lineRule="auto"/>
        <w:ind w:left="1077"/>
        <w:contextualSpacing w:val="0"/>
        <w:rPr>
          <w:rFonts w:asciiTheme="majorBidi" w:hAnsiTheme="majorBidi" w:cstheme="majorBidi"/>
          <w:sz w:val="24"/>
          <w:szCs w:val="24"/>
        </w:rPr>
      </w:pPr>
      <w:r w:rsidRPr="008D3834">
        <w:rPr>
          <w:rFonts w:asciiTheme="majorBidi" w:hAnsiTheme="majorBidi" w:cstheme="majorBidi"/>
          <w:sz w:val="24"/>
          <w:szCs w:val="24"/>
        </w:rPr>
        <w:t>Provide recommendations regarding coordination of new areas of work to the three boards (as appropriate).</w:t>
      </w:r>
    </w:p>
    <w:p w14:paraId="41471037" w14:textId="04D27FC9" w:rsidR="002B2CF7" w:rsidRPr="008D3834" w:rsidRDefault="002B2CF7" w:rsidP="008D3834">
      <w:pPr>
        <w:spacing w:before="120" w:after="0" w:line="240" w:lineRule="auto"/>
        <w:rPr>
          <w:rFonts w:asciiTheme="majorBidi" w:hAnsiTheme="majorBidi" w:cstheme="majorBidi"/>
          <w:sz w:val="24"/>
          <w:szCs w:val="24"/>
        </w:rPr>
      </w:pPr>
      <w:r w:rsidRPr="008D3834">
        <w:rPr>
          <w:rFonts w:asciiTheme="majorBidi" w:hAnsiTheme="majorBidi" w:cstheme="majorBidi"/>
          <w:sz w:val="24"/>
          <w:szCs w:val="24"/>
        </w:rPr>
        <w:t xml:space="preserve">SPCG receives information about new fields of technical activity from the respective technical management boards on a day-to-day basis. SPCG works continuously by e-mail on recommendations for those areas where common interest is identified. Besides this ongoing task SPCG meets up to four times a year (normally 3 online, </w:t>
      </w:r>
      <w:r w:rsidR="00120ACE" w:rsidRPr="008D3834">
        <w:rPr>
          <w:rFonts w:asciiTheme="majorBidi" w:hAnsiTheme="majorBidi" w:cstheme="majorBidi"/>
          <w:sz w:val="24"/>
          <w:szCs w:val="24"/>
        </w:rPr>
        <w:t>one</w:t>
      </w:r>
      <w:r w:rsidRPr="008D3834">
        <w:rPr>
          <w:rFonts w:asciiTheme="majorBidi" w:hAnsiTheme="majorBidi" w:cstheme="majorBidi"/>
          <w:sz w:val="24"/>
          <w:szCs w:val="24"/>
        </w:rPr>
        <w:t xml:space="preserve"> F2F if possible) to discuss crucial issues where appropriate or more general topics like the communication plan and the landscape review.</w:t>
      </w:r>
    </w:p>
    <w:p w14:paraId="51E14FCD" w14:textId="5E45DEE7" w:rsidR="002B2CF7" w:rsidRPr="008D3834" w:rsidRDefault="002B2CF7" w:rsidP="008D3834">
      <w:pPr>
        <w:spacing w:before="120" w:after="0" w:line="240" w:lineRule="auto"/>
        <w:rPr>
          <w:rFonts w:asciiTheme="majorBidi" w:hAnsiTheme="majorBidi" w:cstheme="majorBidi"/>
          <w:sz w:val="24"/>
          <w:szCs w:val="24"/>
        </w:rPr>
      </w:pPr>
      <w:r w:rsidRPr="008D3834">
        <w:rPr>
          <w:rFonts w:asciiTheme="majorBidi" w:hAnsiTheme="majorBidi" w:cstheme="majorBidi"/>
          <w:sz w:val="24"/>
          <w:szCs w:val="24"/>
        </w:rPr>
        <w:t>In total SPCG reviewed 58 new fields of activities identified. 32 proposals received interest of more than one organization, 17 SPCG recommendations were developed.</w:t>
      </w:r>
    </w:p>
    <w:p w14:paraId="06066928" w14:textId="04AE9605" w:rsidR="002B1756" w:rsidRPr="008D3834" w:rsidRDefault="00203279" w:rsidP="008D3834">
      <w:pPr>
        <w:spacing w:before="240" w:after="120" w:line="240" w:lineRule="auto"/>
        <w:rPr>
          <w:rFonts w:asciiTheme="majorBidi" w:hAnsiTheme="majorBidi" w:cstheme="majorBidi"/>
          <w:b/>
          <w:sz w:val="24"/>
          <w:szCs w:val="24"/>
        </w:rPr>
      </w:pPr>
      <w:r w:rsidRPr="008D3834">
        <w:rPr>
          <w:rFonts w:asciiTheme="majorBidi" w:hAnsiTheme="majorBidi" w:cstheme="majorBidi"/>
          <w:b/>
          <w:sz w:val="24"/>
          <w:szCs w:val="24"/>
        </w:rPr>
        <w:t>2</w:t>
      </w:r>
      <w:r w:rsidRPr="008D3834">
        <w:rPr>
          <w:rFonts w:asciiTheme="majorBidi" w:hAnsiTheme="majorBidi" w:cstheme="majorBidi"/>
          <w:b/>
          <w:sz w:val="24"/>
          <w:szCs w:val="24"/>
        </w:rPr>
        <w:tab/>
      </w:r>
      <w:r w:rsidR="00420FDE" w:rsidRPr="008D3834">
        <w:rPr>
          <w:rFonts w:asciiTheme="majorBidi" w:hAnsiTheme="majorBidi" w:cstheme="majorBidi"/>
          <w:b/>
          <w:sz w:val="24"/>
          <w:szCs w:val="24"/>
        </w:rPr>
        <w:t>Update</w:t>
      </w:r>
    </w:p>
    <w:p w14:paraId="13A78BE3" w14:textId="77777777" w:rsidR="00420FDE" w:rsidRPr="008D3834" w:rsidRDefault="00420FDE" w:rsidP="008D3834">
      <w:pPr>
        <w:keepNext/>
        <w:keepLines/>
        <w:spacing w:after="120" w:line="240" w:lineRule="auto"/>
        <w:rPr>
          <w:rFonts w:ascii="Times New Roman" w:hAnsi="Times New Roman" w:cs="Times New Roman"/>
          <w:b/>
          <w:bCs/>
          <w:i/>
          <w:sz w:val="24"/>
          <w:szCs w:val="24"/>
        </w:rPr>
      </w:pPr>
      <w:r w:rsidRPr="008D3834">
        <w:rPr>
          <w:rFonts w:ascii="Times New Roman" w:hAnsi="Times New Roman" w:cs="Times New Roman"/>
          <w:b/>
          <w:bCs/>
          <w:i/>
          <w:sz w:val="24"/>
          <w:szCs w:val="24"/>
        </w:rPr>
        <w:t>2.1</w:t>
      </w:r>
      <w:r w:rsidRPr="008D3834">
        <w:rPr>
          <w:rFonts w:ascii="Times New Roman" w:hAnsi="Times New Roman" w:cs="Times New Roman"/>
          <w:b/>
          <w:bCs/>
          <w:i/>
          <w:sz w:val="24"/>
          <w:szCs w:val="24"/>
        </w:rPr>
        <w:tab/>
        <w:t>Update of SPCG response to recent proposal for new fields of activities</w:t>
      </w:r>
    </w:p>
    <w:p w14:paraId="77669752" w14:textId="77777777" w:rsidR="00486A24" w:rsidRPr="008D3834" w:rsidRDefault="00486A24" w:rsidP="008D3834">
      <w:pPr>
        <w:spacing w:after="120" w:line="240" w:lineRule="auto"/>
        <w:rPr>
          <w:rFonts w:asciiTheme="majorBidi" w:hAnsiTheme="majorBidi" w:cstheme="majorBidi"/>
          <w:sz w:val="24"/>
          <w:szCs w:val="24"/>
        </w:rPr>
      </w:pPr>
      <w:r w:rsidRPr="008D3834">
        <w:rPr>
          <w:rFonts w:asciiTheme="majorBidi" w:hAnsiTheme="majorBidi" w:cstheme="majorBidi"/>
          <w:sz w:val="24"/>
          <w:szCs w:val="24"/>
        </w:rPr>
        <w:t>Since the last report (May 2022) the following new fields of activity were discussed within SPCG (status mid-April 2023):</w:t>
      </w:r>
    </w:p>
    <w:tbl>
      <w:tblPr>
        <w:tblStyle w:val="TableGrid"/>
        <w:tblW w:w="0" w:type="auto"/>
        <w:tblInd w:w="-5" w:type="dxa"/>
        <w:tblLook w:val="04A0" w:firstRow="1" w:lastRow="0" w:firstColumn="1" w:lastColumn="0" w:noHBand="0" w:noVBand="1"/>
      </w:tblPr>
      <w:tblGrid>
        <w:gridCol w:w="5670"/>
        <w:gridCol w:w="2977"/>
      </w:tblGrid>
      <w:tr w:rsidR="00486A24" w:rsidRPr="008D3834" w14:paraId="6AC405E1" w14:textId="77777777" w:rsidTr="00A241BB">
        <w:trPr>
          <w:cantSplit/>
          <w:tblHeader/>
        </w:trPr>
        <w:tc>
          <w:tcPr>
            <w:tcW w:w="5670" w:type="dxa"/>
          </w:tcPr>
          <w:p w14:paraId="35C8212C" w14:textId="77777777" w:rsidR="00486A24" w:rsidRPr="008D3834" w:rsidRDefault="00486A24" w:rsidP="008D3834">
            <w:pPr>
              <w:rPr>
                <w:rFonts w:ascii="Times New Roman" w:hAnsi="Times New Roman" w:cs="Times New Roman"/>
                <w:b/>
                <w:bCs/>
                <w:sz w:val="24"/>
                <w:szCs w:val="24"/>
              </w:rPr>
            </w:pPr>
            <w:r w:rsidRPr="008D3834">
              <w:rPr>
                <w:rFonts w:ascii="Times New Roman" w:hAnsi="Times New Roman" w:cs="Times New Roman"/>
                <w:b/>
                <w:bCs/>
                <w:sz w:val="24"/>
                <w:szCs w:val="24"/>
              </w:rPr>
              <w:t>New fields of activity</w:t>
            </w:r>
          </w:p>
        </w:tc>
        <w:tc>
          <w:tcPr>
            <w:tcW w:w="2977" w:type="dxa"/>
          </w:tcPr>
          <w:p w14:paraId="59AD5C8A" w14:textId="77777777" w:rsidR="00486A24" w:rsidRPr="008D3834" w:rsidRDefault="00486A24" w:rsidP="008D3834">
            <w:pPr>
              <w:rPr>
                <w:rFonts w:ascii="Times New Roman" w:hAnsi="Times New Roman" w:cs="Times New Roman"/>
                <w:b/>
                <w:bCs/>
                <w:sz w:val="24"/>
                <w:szCs w:val="24"/>
              </w:rPr>
            </w:pPr>
            <w:r w:rsidRPr="008D3834">
              <w:rPr>
                <w:rFonts w:ascii="Times New Roman" w:hAnsi="Times New Roman" w:cs="Times New Roman"/>
                <w:b/>
                <w:bCs/>
                <w:sz w:val="24"/>
                <w:szCs w:val="24"/>
              </w:rPr>
              <w:t>SPCG recommendations</w:t>
            </w:r>
          </w:p>
        </w:tc>
      </w:tr>
      <w:tr w:rsidR="00486A24" w:rsidRPr="008D3834" w14:paraId="591567EC" w14:textId="77777777" w:rsidTr="00A008E2">
        <w:tc>
          <w:tcPr>
            <w:tcW w:w="5670" w:type="dxa"/>
          </w:tcPr>
          <w:p w14:paraId="7D226A37" w14:textId="77777777" w:rsidR="00486A24" w:rsidRPr="008D3834" w:rsidRDefault="00486A24" w:rsidP="008D3834">
            <w:pPr>
              <w:rPr>
                <w:rFonts w:ascii="Times New Roman" w:hAnsi="Times New Roman" w:cs="Times New Roman"/>
                <w:sz w:val="24"/>
                <w:szCs w:val="24"/>
              </w:rPr>
            </w:pPr>
            <w:r w:rsidRPr="008D3834">
              <w:rPr>
                <w:rFonts w:ascii="Times New Roman" w:hAnsi="Times New Roman" w:cs="Times New Roman"/>
                <w:sz w:val="24"/>
                <w:szCs w:val="24"/>
              </w:rPr>
              <w:t xml:space="preserve">ISO IWA on Assessment of sustainable ski venues – Framework, requirements and indicators </w:t>
            </w:r>
          </w:p>
        </w:tc>
        <w:tc>
          <w:tcPr>
            <w:tcW w:w="2977" w:type="dxa"/>
          </w:tcPr>
          <w:p w14:paraId="2C51CC3F" w14:textId="77777777" w:rsidR="00486A24" w:rsidRPr="008D3834" w:rsidRDefault="00486A24" w:rsidP="008D3834">
            <w:pPr>
              <w:rPr>
                <w:rFonts w:ascii="Times New Roman" w:hAnsi="Times New Roman" w:cs="Times New Roman"/>
                <w:sz w:val="24"/>
                <w:szCs w:val="24"/>
              </w:rPr>
            </w:pPr>
            <w:r w:rsidRPr="008D3834">
              <w:rPr>
                <w:rFonts w:ascii="Times New Roman" w:hAnsi="Times New Roman" w:cs="Times New Roman"/>
                <w:sz w:val="24"/>
                <w:szCs w:val="24"/>
              </w:rPr>
              <w:t>several ISO/IEC liaisons</w:t>
            </w:r>
          </w:p>
        </w:tc>
      </w:tr>
      <w:tr w:rsidR="00486A24" w:rsidRPr="008D3834" w14:paraId="63EC907A" w14:textId="77777777" w:rsidTr="00A008E2">
        <w:tc>
          <w:tcPr>
            <w:tcW w:w="5670" w:type="dxa"/>
          </w:tcPr>
          <w:p w14:paraId="2540BD2D" w14:textId="77777777" w:rsidR="00486A24" w:rsidRPr="008D3834" w:rsidRDefault="00486A24" w:rsidP="008D3834">
            <w:pPr>
              <w:rPr>
                <w:rFonts w:ascii="Times New Roman" w:hAnsi="Times New Roman" w:cs="Times New Roman"/>
                <w:sz w:val="24"/>
                <w:szCs w:val="24"/>
              </w:rPr>
            </w:pPr>
            <w:r w:rsidRPr="008D3834">
              <w:rPr>
                <w:rFonts w:ascii="Times New Roman" w:hAnsi="Times New Roman" w:cs="Times New Roman"/>
                <w:sz w:val="24"/>
                <w:szCs w:val="24"/>
              </w:rPr>
              <w:t xml:space="preserve">ITU-T Joint Coordination Activity on Machine Learning (JCA-ML) </w:t>
            </w:r>
          </w:p>
        </w:tc>
        <w:tc>
          <w:tcPr>
            <w:tcW w:w="2977" w:type="dxa"/>
          </w:tcPr>
          <w:p w14:paraId="3FA6252A" w14:textId="77777777" w:rsidR="00486A24" w:rsidRPr="008D3834" w:rsidRDefault="00486A24" w:rsidP="008D3834">
            <w:pPr>
              <w:rPr>
                <w:rFonts w:ascii="Times New Roman" w:hAnsi="Times New Roman" w:cs="Times New Roman"/>
                <w:sz w:val="24"/>
                <w:szCs w:val="24"/>
              </w:rPr>
            </w:pPr>
            <w:r w:rsidRPr="008D3834">
              <w:rPr>
                <w:rFonts w:ascii="Times New Roman" w:hAnsi="Times New Roman" w:cs="Times New Roman"/>
                <w:sz w:val="24"/>
                <w:szCs w:val="24"/>
              </w:rPr>
              <w:t>several ISO/IEC/ITU-T liaisons</w:t>
            </w:r>
          </w:p>
        </w:tc>
      </w:tr>
      <w:tr w:rsidR="00486A24" w:rsidRPr="008D3834" w14:paraId="0A4F32E2" w14:textId="77777777" w:rsidTr="00A008E2">
        <w:tc>
          <w:tcPr>
            <w:tcW w:w="5670" w:type="dxa"/>
          </w:tcPr>
          <w:p w14:paraId="056F7875" w14:textId="77777777" w:rsidR="00486A24" w:rsidRPr="008D3834" w:rsidRDefault="00486A24" w:rsidP="008D3834">
            <w:pPr>
              <w:rPr>
                <w:rFonts w:ascii="Times New Roman" w:hAnsi="Times New Roman" w:cs="Times New Roman"/>
                <w:sz w:val="24"/>
                <w:szCs w:val="24"/>
              </w:rPr>
            </w:pPr>
            <w:r w:rsidRPr="008D3834">
              <w:rPr>
                <w:rFonts w:ascii="Times New Roman" w:hAnsi="Times New Roman" w:cs="Times New Roman"/>
                <w:sz w:val="24"/>
                <w:szCs w:val="24"/>
              </w:rPr>
              <w:t>ISO PC on Management System for UN Sustainable development goals – Requirements for any organization</w:t>
            </w:r>
          </w:p>
        </w:tc>
        <w:tc>
          <w:tcPr>
            <w:tcW w:w="2977" w:type="dxa"/>
          </w:tcPr>
          <w:p w14:paraId="206CD5B5" w14:textId="77777777" w:rsidR="00486A24" w:rsidRPr="008D3834" w:rsidRDefault="00486A24" w:rsidP="008D3834">
            <w:pPr>
              <w:rPr>
                <w:rFonts w:ascii="Times New Roman" w:hAnsi="Times New Roman" w:cs="Times New Roman"/>
                <w:sz w:val="24"/>
                <w:szCs w:val="24"/>
              </w:rPr>
            </w:pPr>
            <w:r w:rsidRPr="008D3834">
              <w:rPr>
                <w:rFonts w:ascii="Times New Roman" w:hAnsi="Times New Roman" w:cs="Times New Roman"/>
                <w:sz w:val="24"/>
                <w:szCs w:val="24"/>
              </w:rPr>
              <w:t>referred to discussions on SMB/TMB level</w:t>
            </w:r>
          </w:p>
        </w:tc>
      </w:tr>
      <w:tr w:rsidR="00486A24" w:rsidRPr="008D3834" w14:paraId="7FCAB519" w14:textId="77777777" w:rsidTr="00A008E2">
        <w:tc>
          <w:tcPr>
            <w:tcW w:w="5670" w:type="dxa"/>
          </w:tcPr>
          <w:p w14:paraId="1B5FCF70" w14:textId="77777777" w:rsidR="00486A24" w:rsidRPr="008D3834" w:rsidRDefault="00486A24" w:rsidP="008D3834">
            <w:pPr>
              <w:keepNext/>
              <w:keepLines/>
              <w:rPr>
                <w:rFonts w:ascii="Times New Roman" w:hAnsi="Times New Roman" w:cs="Times New Roman"/>
                <w:sz w:val="24"/>
                <w:szCs w:val="24"/>
              </w:rPr>
            </w:pPr>
            <w:r w:rsidRPr="008D3834">
              <w:rPr>
                <w:rFonts w:ascii="Times New Roman" w:hAnsi="Times New Roman" w:cs="Times New Roman"/>
                <w:sz w:val="24"/>
                <w:szCs w:val="24"/>
              </w:rPr>
              <w:lastRenderedPageBreak/>
              <w:t>ISO International Workshop Agreement (IWA) on Crystal, crystal glass and lead crystal glass for tableware, containers, giftware, jewellery, home decor, decorative components, furniture and luminaries - Specifications and test methods</w:t>
            </w:r>
          </w:p>
        </w:tc>
        <w:tc>
          <w:tcPr>
            <w:tcW w:w="2977" w:type="dxa"/>
          </w:tcPr>
          <w:p w14:paraId="45A5AC2B" w14:textId="77777777" w:rsidR="00486A24" w:rsidRPr="008D3834" w:rsidRDefault="00486A24" w:rsidP="008D3834">
            <w:pPr>
              <w:keepNext/>
              <w:keepLines/>
              <w:rPr>
                <w:rFonts w:ascii="Times New Roman" w:hAnsi="Times New Roman" w:cs="Times New Roman"/>
                <w:sz w:val="24"/>
                <w:szCs w:val="24"/>
              </w:rPr>
            </w:pPr>
            <w:r w:rsidRPr="008D3834">
              <w:rPr>
                <w:rFonts w:ascii="Times New Roman" w:hAnsi="Times New Roman" w:cs="Times New Roman"/>
                <w:sz w:val="24"/>
                <w:szCs w:val="24"/>
              </w:rPr>
              <w:t>note: of interest for ISO only</w:t>
            </w:r>
          </w:p>
        </w:tc>
      </w:tr>
      <w:tr w:rsidR="00486A24" w:rsidRPr="008D3834" w14:paraId="5B39EC85" w14:textId="77777777" w:rsidTr="00A008E2">
        <w:trPr>
          <w:trHeight w:val="449"/>
        </w:trPr>
        <w:tc>
          <w:tcPr>
            <w:tcW w:w="5670" w:type="dxa"/>
          </w:tcPr>
          <w:p w14:paraId="1E928B3A" w14:textId="77777777" w:rsidR="00486A24" w:rsidRPr="008D3834" w:rsidRDefault="00486A24" w:rsidP="008D3834">
            <w:pPr>
              <w:rPr>
                <w:rFonts w:ascii="Times New Roman" w:hAnsi="Times New Roman" w:cs="Times New Roman"/>
                <w:sz w:val="24"/>
                <w:szCs w:val="24"/>
              </w:rPr>
            </w:pPr>
            <w:r w:rsidRPr="008D3834">
              <w:rPr>
                <w:rFonts w:ascii="Times New Roman" w:hAnsi="Times New Roman" w:cs="Times New Roman"/>
                <w:sz w:val="24"/>
                <w:szCs w:val="24"/>
              </w:rPr>
              <w:t>IEC SEG on Metaverse</w:t>
            </w:r>
          </w:p>
          <w:p w14:paraId="76F3EF62" w14:textId="77777777" w:rsidR="00486A24" w:rsidRPr="008D3834" w:rsidRDefault="00486A24" w:rsidP="008D3834">
            <w:pPr>
              <w:rPr>
                <w:rFonts w:ascii="Times New Roman" w:hAnsi="Times New Roman" w:cs="Times New Roman"/>
                <w:sz w:val="24"/>
                <w:szCs w:val="24"/>
              </w:rPr>
            </w:pPr>
            <w:r w:rsidRPr="008D3834">
              <w:rPr>
                <w:rFonts w:ascii="Times New Roman" w:hAnsi="Times New Roman" w:cs="Times New Roman"/>
                <w:sz w:val="24"/>
                <w:szCs w:val="24"/>
              </w:rPr>
              <w:t>ITU-T Focus Group on the "metaverse/immersive virtual universe”</w:t>
            </w:r>
          </w:p>
        </w:tc>
        <w:tc>
          <w:tcPr>
            <w:tcW w:w="2977" w:type="dxa"/>
          </w:tcPr>
          <w:p w14:paraId="07336F1A" w14:textId="77777777" w:rsidR="00486A24" w:rsidRPr="008D3834" w:rsidRDefault="00486A24" w:rsidP="008D3834">
            <w:pPr>
              <w:rPr>
                <w:rFonts w:ascii="Times New Roman" w:hAnsi="Times New Roman" w:cs="Times New Roman"/>
                <w:sz w:val="24"/>
                <w:szCs w:val="24"/>
              </w:rPr>
            </w:pPr>
            <w:r w:rsidRPr="008D3834">
              <w:rPr>
                <w:rFonts w:ascii="Times New Roman" w:hAnsi="Times New Roman" w:cs="Times New Roman"/>
                <w:sz w:val="24"/>
                <w:szCs w:val="24"/>
              </w:rPr>
              <w:t>ISO/IEC JSEG with close collaboration with the ITU-T Focus Group</w:t>
            </w:r>
          </w:p>
        </w:tc>
      </w:tr>
      <w:tr w:rsidR="00486A24" w:rsidRPr="008D3834" w14:paraId="7C85B8D4" w14:textId="77777777" w:rsidTr="00A008E2">
        <w:tc>
          <w:tcPr>
            <w:tcW w:w="5670" w:type="dxa"/>
          </w:tcPr>
          <w:p w14:paraId="58338D5F" w14:textId="77777777" w:rsidR="00486A24" w:rsidRPr="008D3834" w:rsidRDefault="00486A24" w:rsidP="008D3834">
            <w:pPr>
              <w:rPr>
                <w:rFonts w:ascii="Times New Roman" w:hAnsi="Times New Roman" w:cs="Times New Roman"/>
                <w:sz w:val="24"/>
                <w:szCs w:val="24"/>
              </w:rPr>
            </w:pPr>
            <w:r w:rsidRPr="008D3834">
              <w:rPr>
                <w:rFonts w:ascii="Times New Roman" w:hAnsi="Times New Roman" w:cs="Times New Roman"/>
                <w:sz w:val="24"/>
                <w:szCs w:val="24"/>
              </w:rPr>
              <w:t>ISO TC on Dust and dust storms</w:t>
            </w:r>
          </w:p>
        </w:tc>
        <w:tc>
          <w:tcPr>
            <w:tcW w:w="2977" w:type="dxa"/>
          </w:tcPr>
          <w:p w14:paraId="4CC3544C" w14:textId="77777777" w:rsidR="00486A24" w:rsidRPr="008D3834" w:rsidRDefault="00486A24" w:rsidP="008D3834">
            <w:pPr>
              <w:rPr>
                <w:rFonts w:ascii="Times New Roman" w:hAnsi="Times New Roman" w:cs="Times New Roman"/>
                <w:sz w:val="24"/>
                <w:szCs w:val="24"/>
              </w:rPr>
            </w:pPr>
            <w:r w:rsidRPr="008D3834">
              <w:rPr>
                <w:rFonts w:ascii="Times New Roman" w:hAnsi="Times New Roman" w:cs="Times New Roman"/>
                <w:sz w:val="24"/>
                <w:szCs w:val="24"/>
              </w:rPr>
              <w:t>note: finally, not established by ISO TMB</w:t>
            </w:r>
          </w:p>
        </w:tc>
      </w:tr>
      <w:tr w:rsidR="00486A24" w:rsidRPr="008D3834" w14:paraId="1E6FB367" w14:textId="77777777" w:rsidTr="00A008E2">
        <w:tc>
          <w:tcPr>
            <w:tcW w:w="5670" w:type="dxa"/>
          </w:tcPr>
          <w:p w14:paraId="31109953" w14:textId="77777777" w:rsidR="00486A24" w:rsidRPr="008D3834" w:rsidRDefault="00486A24" w:rsidP="008D3834">
            <w:pPr>
              <w:rPr>
                <w:rFonts w:ascii="Times New Roman" w:hAnsi="Times New Roman" w:cs="Times New Roman"/>
                <w:sz w:val="24"/>
                <w:szCs w:val="24"/>
              </w:rPr>
            </w:pPr>
            <w:r w:rsidRPr="008D3834">
              <w:rPr>
                <w:rFonts w:ascii="Times New Roman" w:hAnsi="Times New Roman" w:cs="Times New Roman"/>
                <w:sz w:val="24"/>
                <w:szCs w:val="24"/>
              </w:rPr>
              <w:t>ITU-T Joint Coordination Activity on Quantum Key Distribution Network (JCA-QKDN)</w:t>
            </w:r>
          </w:p>
        </w:tc>
        <w:tc>
          <w:tcPr>
            <w:tcW w:w="2977" w:type="dxa"/>
          </w:tcPr>
          <w:p w14:paraId="64D6C5D0" w14:textId="77777777" w:rsidR="00486A24" w:rsidRPr="008D3834" w:rsidRDefault="00486A24" w:rsidP="008D3834">
            <w:pPr>
              <w:rPr>
                <w:rFonts w:ascii="Times New Roman" w:hAnsi="Times New Roman" w:cs="Times New Roman"/>
                <w:sz w:val="24"/>
                <w:szCs w:val="24"/>
              </w:rPr>
            </w:pPr>
            <w:r w:rsidRPr="008D3834">
              <w:rPr>
                <w:rFonts w:ascii="Times New Roman" w:hAnsi="Times New Roman" w:cs="Times New Roman"/>
                <w:sz w:val="24"/>
                <w:szCs w:val="24"/>
              </w:rPr>
              <w:t>pending, no recommendation provided</w:t>
            </w:r>
          </w:p>
        </w:tc>
      </w:tr>
      <w:tr w:rsidR="00486A24" w:rsidRPr="008D3834" w14:paraId="631DE215" w14:textId="77777777" w:rsidTr="00A008E2">
        <w:tc>
          <w:tcPr>
            <w:tcW w:w="5670" w:type="dxa"/>
          </w:tcPr>
          <w:p w14:paraId="3E422D0B" w14:textId="77777777" w:rsidR="00486A24" w:rsidRPr="008D3834" w:rsidRDefault="00486A24" w:rsidP="008D3834">
            <w:pPr>
              <w:rPr>
                <w:rFonts w:ascii="Times New Roman" w:hAnsi="Times New Roman" w:cs="Times New Roman"/>
                <w:sz w:val="24"/>
                <w:szCs w:val="24"/>
              </w:rPr>
            </w:pPr>
            <w:r w:rsidRPr="008D3834">
              <w:rPr>
                <w:rFonts w:ascii="Times New Roman" w:hAnsi="Times New Roman" w:cs="Times New Roman"/>
                <w:sz w:val="24"/>
                <w:szCs w:val="24"/>
              </w:rPr>
              <w:t>ITU-T Question 10/13 on Future networks coordination</w:t>
            </w:r>
          </w:p>
        </w:tc>
        <w:tc>
          <w:tcPr>
            <w:tcW w:w="2977" w:type="dxa"/>
          </w:tcPr>
          <w:p w14:paraId="0BC6C26F" w14:textId="77777777" w:rsidR="00486A24" w:rsidRPr="008D3834" w:rsidRDefault="00486A24" w:rsidP="008D3834">
            <w:pPr>
              <w:rPr>
                <w:rFonts w:ascii="Times New Roman" w:hAnsi="Times New Roman" w:cs="Times New Roman"/>
                <w:sz w:val="24"/>
                <w:szCs w:val="24"/>
              </w:rPr>
            </w:pPr>
            <w:r w:rsidRPr="008D3834">
              <w:rPr>
                <w:rFonts w:ascii="Times New Roman" w:hAnsi="Times New Roman" w:cs="Times New Roman"/>
                <w:sz w:val="24"/>
                <w:szCs w:val="24"/>
              </w:rPr>
              <w:t>note: finally, not established by ITU-T/TSAG</w:t>
            </w:r>
          </w:p>
        </w:tc>
      </w:tr>
      <w:tr w:rsidR="00486A24" w:rsidRPr="008D3834" w14:paraId="16CDE415" w14:textId="77777777" w:rsidTr="00A008E2">
        <w:tc>
          <w:tcPr>
            <w:tcW w:w="5670" w:type="dxa"/>
          </w:tcPr>
          <w:p w14:paraId="0C771D98" w14:textId="77777777" w:rsidR="00486A24" w:rsidRPr="008D3834" w:rsidRDefault="00486A24" w:rsidP="008D3834">
            <w:pPr>
              <w:rPr>
                <w:rFonts w:ascii="Times New Roman" w:hAnsi="Times New Roman" w:cs="Times New Roman"/>
                <w:sz w:val="24"/>
                <w:szCs w:val="24"/>
              </w:rPr>
            </w:pPr>
            <w:r w:rsidRPr="008D3834">
              <w:rPr>
                <w:rFonts w:ascii="Times New Roman" w:hAnsi="Times New Roman" w:cs="Times New Roman"/>
                <w:sz w:val="24"/>
                <w:szCs w:val="24"/>
              </w:rPr>
              <w:t>ISO IWA on 'Recycled Gold with Requirements for precious metals management systems &amp; certification schemes'</w:t>
            </w:r>
          </w:p>
        </w:tc>
        <w:tc>
          <w:tcPr>
            <w:tcW w:w="2977" w:type="dxa"/>
          </w:tcPr>
          <w:p w14:paraId="50B6FB27" w14:textId="77777777" w:rsidR="00486A24" w:rsidRPr="008D3834" w:rsidRDefault="00486A24" w:rsidP="008D3834">
            <w:pPr>
              <w:rPr>
                <w:rFonts w:ascii="Times New Roman" w:hAnsi="Times New Roman" w:cs="Times New Roman"/>
                <w:sz w:val="24"/>
                <w:szCs w:val="24"/>
              </w:rPr>
            </w:pPr>
            <w:r w:rsidRPr="008D3834">
              <w:rPr>
                <w:rFonts w:ascii="Times New Roman" w:hAnsi="Times New Roman" w:cs="Times New Roman"/>
                <w:sz w:val="24"/>
                <w:szCs w:val="24"/>
              </w:rPr>
              <w:t>several ISO/IEC liaisons</w:t>
            </w:r>
          </w:p>
        </w:tc>
      </w:tr>
      <w:tr w:rsidR="00486A24" w:rsidRPr="008D3834" w14:paraId="33DB091B" w14:textId="77777777" w:rsidTr="00A008E2">
        <w:tc>
          <w:tcPr>
            <w:tcW w:w="5670" w:type="dxa"/>
          </w:tcPr>
          <w:p w14:paraId="73B3B618" w14:textId="77777777" w:rsidR="00486A24" w:rsidRPr="008D3834" w:rsidRDefault="00486A24" w:rsidP="008D3834">
            <w:pPr>
              <w:rPr>
                <w:rFonts w:ascii="Times New Roman" w:hAnsi="Times New Roman" w:cs="Times New Roman"/>
                <w:sz w:val="24"/>
                <w:szCs w:val="24"/>
              </w:rPr>
            </w:pPr>
            <w:r w:rsidRPr="008D3834">
              <w:rPr>
                <w:rFonts w:ascii="Times New Roman" w:hAnsi="Times New Roman" w:cs="Times New Roman"/>
                <w:sz w:val="24"/>
                <w:szCs w:val="24"/>
              </w:rPr>
              <w:t>IEC PC on ‘Rotating electrical machines for the traction of road vehicles’</w:t>
            </w:r>
          </w:p>
        </w:tc>
        <w:tc>
          <w:tcPr>
            <w:tcW w:w="2977" w:type="dxa"/>
          </w:tcPr>
          <w:p w14:paraId="505DA6F6" w14:textId="77777777" w:rsidR="00486A24" w:rsidRPr="008D3834" w:rsidRDefault="00486A24" w:rsidP="008D3834">
            <w:pPr>
              <w:rPr>
                <w:rFonts w:ascii="Times New Roman" w:hAnsi="Times New Roman" w:cs="Times New Roman"/>
                <w:sz w:val="24"/>
                <w:szCs w:val="24"/>
              </w:rPr>
            </w:pPr>
            <w:r w:rsidRPr="008D3834">
              <w:rPr>
                <w:rFonts w:ascii="Times New Roman" w:hAnsi="Times New Roman" w:cs="Times New Roman"/>
                <w:sz w:val="24"/>
                <w:szCs w:val="24"/>
              </w:rPr>
              <w:t>draft recommendation, ongoing</w:t>
            </w:r>
          </w:p>
        </w:tc>
      </w:tr>
      <w:tr w:rsidR="00486A24" w:rsidRPr="008D3834" w14:paraId="67B50841" w14:textId="77777777" w:rsidTr="00A008E2">
        <w:tc>
          <w:tcPr>
            <w:tcW w:w="5670" w:type="dxa"/>
          </w:tcPr>
          <w:p w14:paraId="74F90D33" w14:textId="77777777" w:rsidR="00486A24" w:rsidRPr="008D3834" w:rsidRDefault="00486A24" w:rsidP="008D3834">
            <w:pPr>
              <w:rPr>
                <w:rFonts w:ascii="Times New Roman" w:hAnsi="Times New Roman" w:cs="Times New Roman"/>
                <w:sz w:val="24"/>
                <w:szCs w:val="24"/>
              </w:rPr>
            </w:pPr>
            <w:r w:rsidRPr="008D3834">
              <w:rPr>
                <w:rFonts w:ascii="Times New Roman" w:hAnsi="Times New Roman" w:cs="Times New Roman"/>
                <w:sz w:val="24"/>
                <w:szCs w:val="24"/>
              </w:rPr>
              <w:t>ISO Specialty metals and minerals</w:t>
            </w:r>
          </w:p>
        </w:tc>
        <w:tc>
          <w:tcPr>
            <w:tcW w:w="2977" w:type="dxa"/>
          </w:tcPr>
          <w:p w14:paraId="117C46CE" w14:textId="77777777" w:rsidR="00486A24" w:rsidRPr="008D3834" w:rsidRDefault="00486A24" w:rsidP="008D3834">
            <w:pPr>
              <w:rPr>
                <w:rFonts w:ascii="Times New Roman" w:hAnsi="Times New Roman" w:cs="Times New Roman"/>
                <w:sz w:val="24"/>
                <w:szCs w:val="24"/>
              </w:rPr>
            </w:pPr>
            <w:r w:rsidRPr="008D3834">
              <w:rPr>
                <w:rFonts w:ascii="Times New Roman" w:hAnsi="Times New Roman" w:cs="Times New Roman"/>
                <w:sz w:val="24"/>
                <w:szCs w:val="24"/>
              </w:rPr>
              <w:t>Ongoing</w:t>
            </w:r>
          </w:p>
        </w:tc>
      </w:tr>
      <w:tr w:rsidR="00486A24" w:rsidRPr="008D3834" w14:paraId="247DF2A8" w14:textId="77777777" w:rsidTr="00A008E2">
        <w:tc>
          <w:tcPr>
            <w:tcW w:w="5670" w:type="dxa"/>
          </w:tcPr>
          <w:p w14:paraId="270A8107" w14:textId="77777777" w:rsidR="00486A24" w:rsidRPr="008D3834" w:rsidRDefault="00486A24" w:rsidP="008D3834">
            <w:pPr>
              <w:rPr>
                <w:rFonts w:ascii="Times New Roman" w:hAnsi="Times New Roman" w:cs="Times New Roman"/>
                <w:sz w:val="24"/>
                <w:szCs w:val="24"/>
              </w:rPr>
            </w:pPr>
            <w:r w:rsidRPr="008D3834">
              <w:rPr>
                <w:rFonts w:ascii="Times New Roman" w:hAnsi="Times New Roman" w:cs="Times New Roman"/>
                <w:sz w:val="24"/>
                <w:szCs w:val="24"/>
              </w:rPr>
              <w:t>ITU-T Focus Group on costing models for affordable data services (FG-CostingData)</w:t>
            </w:r>
          </w:p>
        </w:tc>
        <w:tc>
          <w:tcPr>
            <w:tcW w:w="2977" w:type="dxa"/>
          </w:tcPr>
          <w:p w14:paraId="5904B418" w14:textId="77777777" w:rsidR="00486A24" w:rsidRPr="008D3834" w:rsidRDefault="00486A24" w:rsidP="008D3834">
            <w:pPr>
              <w:rPr>
                <w:rFonts w:ascii="Times New Roman" w:hAnsi="Times New Roman" w:cs="Times New Roman"/>
                <w:sz w:val="24"/>
                <w:szCs w:val="24"/>
              </w:rPr>
            </w:pPr>
            <w:r w:rsidRPr="008D3834">
              <w:rPr>
                <w:rFonts w:ascii="Times New Roman" w:hAnsi="Times New Roman" w:cs="Times New Roman"/>
                <w:sz w:val="24"/>
                <w:szCs w:val="24"/>
              </w:rPr>
              <w:t>Ongoing</w:t>
            </w:r>
          </w:p>
        </w:tc>
      </w:tr>
    </w:tbl>
    <w:p w14:paraId="4CDFB326" w14:textId="77777777" w:rsidR="00486A24" w:rsidRPr="008D3834" w:rsidRDefault="00486A24" w:rsidP="008D3834">
      <w:pPr>
        <w:spacing w:before="240" w:after="120" w:line="240" w:lineRule="auto"/>
        <w:rPr>
          <w:rFonts w:asciiTheme="majorBidi" w:hAnsiTheme="majorBidi" w:cstheme="majorBidi"/>
          <w:sz w:val="24"/>
          <w:szCs w:val="24"/>
        </w:rPr>
      </w:pPr>
      <w:r w:rsidRPr="008D3834">
        <w:rPr>
          <w:rFonts w:asciiTheme="majorBidi" w:hAnsiTheme="majorBidi" w:cstheme="majorBidi"/>
          <w:sz w:val="24"/>
          <w:szCs w:val="24"/>
        </w:rPr>
        <w:t>Moreover, ISO TMB invited IEC and ITU-T to confirm their interest in collaboration with ISO regarding the new ISO Smart Farming Coordination Committee (SFCC) and to discuss establishing a Joint Smart Farming Group (JSFLG). This is an ongoing discussion on board level.</w:t>
      </w:r>
    </w:p>
    <w:p w14:paraId="29994102" w14:textId="3A0E032A" w:rsidR="00053E9C" w:rsidRPr="008D3834" w:rsidRDefault="00EF7F65" w:rsidP="008D3834">
      <w:pPr>
        <w:keepNext/>
        <w:keepLines/>
        <w:spacing w:before="240" w:after="0" w:line="240" w:lineRule="auto"/>
        <w:rPr>
          <w:rFonts w:ascii="Times New Roman" w:hAnsi="Times New Roman" w:cs="Times New Roman"/>
          <w:b/>
          <w:bCs/>
          <w:i/>
          <w:sz w:val="24"/>
          <w:szCs w:val="24"/>
        </w:rPr>
      </w:pPr>
      <w:r w:rsidRPr="008D3834">
        <w:rPr>
          <w:rFonts w:ascii="Times New Roman" w:hAnsi="Times New Roman" w:cs="Times New Roman"/>
          <w:b/>
          <w:bCs/>
          <w:i/>
          <w:sz w:val="24"/>
          <w:szCs w:val="24"/>
        </w:rPr>
        <w:t>2.</w:t>
      </w:r>
      <w:r w:rsidR="00607F9B" w:rsidRPr="008D3834">
        <w:rPr>
          <w:rFonts w:ascii="Times New Roman" w:hAnsi="Times New Roman" w:cs="Times New Roman"/>
          <w:b/>
          <w:bCs/>
          <w:i/>
          <w:sz w:val="24"/>
          <w:szCs w:val="24"/>
        </w:rPr>
        <w:t>2</w:t>
      </w:r>
      <w:r w:rsidRPr="008D3834">
        <w:rPr>
          <w:rFonts w:ascii="Times New Roman" w:hAnsi="Times New Roman" w:cs="Times New Roman"/>
          <w:b/>
          <w:bCs/>
          <w:i/>
          <w:sz w:val="24"/>
          <w:szCs w:val="24"/>
        </w:rPr>
        <w:tab/>
      </w:r>
      <w:r w:rsidR="006A61DC" w:rsidRPr="008D3834">
        <w:rPr>
          <w:rFonts w:ascii="Times New Roman" w:hAnsi="Times New Roman" w:cs="Times New Roman"/>
          <w:b/>
          <w:bCs/>
          <w:i/>
          <w:sz w:val="24"/>
          <w:szCs w:val="24"/>
        </w:rPr>
        <w:t>Further activities</w:t>
      </w:r>
    </w:p>
    <w:p w14:paraId="33737303" w14:textId="77777777" w:rsidR="006A61DC" w:rsidRPr="008D3834" w:rsidRDefault="006A61DC" w:rsidP="008D3834">
      <w:pPr>
        <w:spacing w:before="120" w:after="120" w:line="240" w:lineRule="auto"/>
        <w:rPr>
          <w:rFonts w:ascii="Times New Roman" w:hAnsi="Times New Roman" w:cs="Times New Roman"/>
          <w:sz w:val="24"/>
          <w:szCs w:val="24"/>
        </w:rPr>
      </w:pPr>
      <w:r w:rsidRPr="008D3834">
        <w:rPr>
          <w:rFonts w:ascii="Times New Roman" w:hAnsi="Times New Roman" w:cs="Times New Roman"/>
          <w:sz w:val="24"/>
          <w:szCs w:val="24"/>
        </w:rPr>
        <w:t>In its last meeting SPCG agreed to focus on the following topics in the coming months:</w:t>
      </w:r>
    </w:p>
    <w:p w14:paraId="6F100AA3" w14:textId="77777777" w:rsidR="006A61DC" w:rsidRPr="008D3834" w:rsidRDefault="006A61DC" w:rsidP="008D3834">
      <w:pPr>
        <w:pStyle w:val="ListParagraph"/>
        <w:numPr>
          <w:ilvl w:val="0"/>
          <w:numId w:val="44"/>
        </w:numPr>
        <w:spacing w:after="120" w:line="240" w:lineRule="auto"/>
        <w:contextualSpacing w:val="0"/>
        <w:rPr>
          <w:rFonts w:ascii="Times New Roman" w:hAnsi="Times New Roman" w:cs="Times New Roman"/>
          <w:sz w:val="24"/>
          <w:szCs w:val="24"/>
        </w:rPr>
      </w:pPr>
      <w:r w:rsidRPr="008D3834">
        <w:rPr>
          <w:rFonts w:ascii="Times New Roman" w:hAnsi="Times New Roman" w:cs="Times New Roman"/>
          <w:sz w:val="24"/>
          <w:szCs w:val="24"/>
        </w:rPr>
        <w:t>Improved and consequent tracking of reactions to the SPCG recommendations</w:t>
      </w:r>
    </w:p>
    <w:p w14:paraId="5574F32B" w14:textId="77777777" w:rsidR="006A61DC" w:rsidRPr="008D3834" w:rsidRDefault="006A61DC" w:rsidP="008D3834">
      <w:pPr>
        <w:pStyle w:val="ListParagraph"/>
        <w:numPr>
          <w:ilvl w:val="0"/>
          <w:numId w:val="44"/>
        </w:numPr>
        <w:spacing w:after="120" w:line="240" w:lineRule="auto"/>
        <w:contextualSpacing w:val="0"/>
        <w:rPr>
          <w:rFonts w:ascii="Times New Roman" w:hAnsi="Times New Roman" w:cs="Times New Roman"/>
          <w:sz w:val="24"/>
          <w:szCs w:val="24"/>
        </w:rPr>
      </w:pPr>
      <w:r w:rsidRPr="008D3834">
        <w:rPr>
          <w:rFonts w:ascii="Times New Roman" w:hAnsi="Times New Roman" w:cs="Times New Roman"/>
          <w:sz w:val="24"/>
          <w:szCs w:val="24"/>
        </w:rPr>
        <w:t>Promotion of SPCG’s activities and documents, e.g.</w:t>
      </w:r>
    </w:p>
    <w:p w14:paraId="02A19E74" w14:textId="77777777" w:rsidR="006A61DC" w:rsidRPr="008D3834" w:rsidRDefault="006A61DC" w:rsidP="008D3834">
      <w:pPr>
        <w:pStyle w:val="ListParagraph"/>
        <w:numPr>
          <w:ilvl w:val="1"/>
          <w:numId w:val="44"/>
        </w:numPr>
        <w:spacing w:after="120" w:line="240" w:lineRule="auto"/>
        <w:contextualSpacing w:val="0"/>
        <w:rPr>
          <w:rStyle w:val="Hyperlink"/>
          <w:rFonts w:ascii="Times New Roman" w:hAnsi="Times New Roman" w:cs="Times New Roman"/>
          <w:sz w:val="24"/>
          <w:szCs w:val="24"/>
        </w:rPr>
      </w:pPr>
      <w:hyperlink r:id="rId15" w:history="1">
        <w:r w:rsidRPr="008D3834">
          <w:rPr>
            <w:rStyle w:val="Hyperlink"/>
            <w:rFonts w:ascii="Times New Roman" w:hAnsi="Times New Roman" w:cs="Times New Roman"/>
            <w:sz w:val="24"/>
            <w:szCs w:val="24"/>
          </w:rPr>
          <w:t>Landscape of fields document</w:t>
        </w:r>
      </w:hyperlink>
    </w:p>
    <w:p w14:paraId="0D4875DA" w14:textId="77777777" w:rsidR="006A61DC" w:rsidRPr="008D3834" w:rsidRDefault="006A61DC" w:rsidP="008D3834">
      <w:pPr>
        <w:pStyle w:val="ListParagraph"/>
        <w:spacing w:after="120" w:line="240" w:lineRule="auto"/>
        <w:ind w:left="1418"/>
        <w:contextualSpacing w:val="0"/>
        <w:rPr>
          <w:rFonts w:ascii="Times New Roman" w:hAnsi="Times New Roman" w:cs="Times New Roman"/>
          <w:sz w:val="24"/>
          <w:szCs w:val="24"/>
        </w:rPr>
      </w:pPr>
      <w:r w:rsidRPr="008D3834">
        <w:rPr>
          <w:rFonts w:ascii="Times New Roman" w:hAnsi="Times New Roman" w:cs="Times New Roman"/>
          <w:sz w:val="24"/>
          <w:szCs w:val="24"/>
        </w:rPr>
        <w:t>The landscape document provides an excellent overview of common areas of interest. For more awareness of the landscape document and for collecting feedback the secretariats will inform the TOs/TPMs/Counsellors about the landscape document for introducing this publication to the technical committees.</w:t>
      </w:r>
    </w:p>
    <w:p w14:paraId="2FDDD808" w14:textId="77777777" w:rsidR="006A61DC" w:rsidRPr="008D3834" w:rsidRDefault="006A61DC" w:rsidP="008D3834">
      <w:pPr>
        <w:pStyle w:val="ListParagraph"/>
        <w:numPr>
          <w:ilvl w:val="1"/>
          <w:numId w:val="44"/>
        </w:numPr>
        <w:spacing w:after="120" w:line="240" w:lineRule="auto"/>
        <w:contextualSpacing w:val="0"/>
        <w:rPr>
          <w:rFonts w:ascii="Times New Roman" w:hAnsi="Times New Roman" w:cs="Times New Roman"/>
          <w:sz w:val="24"/>
          <w:szCs w:val="24"/>
        </w:rPr>
      </w:pPr>
      <w:r w:rsidRPr="008D3834">
        <w:rPr>
          <w:rFonts w:ascii="Times New Roman" w:hAnsi="Times New Roman" w:cs="Times New Roman"/>
          <w:sz w:val="24"/>
          <w:szCs w:val="24"/>
        </w:rPr>
        <w:t>Forthcoming SPCG webinar(s) on SPGC’s activities, benefits and support measures</w:t>
      </w:r>
    </w:p>
    <w:p w14:paraId="6CB57F57" w14:textId="77777777" w:rsidR="006A61DC" w:rsidRPr="008D3834" w:rsidRDefault="006A61DC" w:rsidP="008D3834">
      <w:pPr>
        <w:pStyle w:val="ListParagraph"/>
        <w:spacing w:after="120" w:line="240" w:lineRule="auto"/>
        <w:ind w:left="1440"/>
        <w:contextualSpacing w:val="0"/>
        <w:rPr>
          <w:rFonts w:ascii="Times New Roman" w:hAnsi="Times New Roman" w:cs="Times New Roman"/>
          <w:sz w:val="24"/>
          <w:szCs w:val="24"/>
        </w:rPr>
      </w:pPr>
      <w:r w:rsidRPr="008D3834">
        <w:rPr>
          <w:rFonts w:ascii="Times New Roman" w:hAnsi="Times New Roman" w:cs="Times New Roman"/>
          <w:sz w:val="24"/>
          <w:szCs w:val="24"/>
        </w:rPr>
        <w:t>As the January session was postponed to adapt the event’s concept to the unexpected large feedback and high number of registrations SPCG is planning the new agenda and dates with high priority.</w:t>
      </w:r>
    </w:p>
    <w:p w14:paraId="09E31266" w14:textId="77777777" w:rsidR="006A61DC" w:rsidRPr="008D3834" w:rsidRDefault="006A61DC" w:rsidP="008D3834">
      <w:pPr>
        <w:pStyle w:val="ListParagraph"/>
        <w:keepNext/>
        <w:keepLines/>
        <w:numPr>
          <w:ilvl w:val="1"/>
          <w:numId w:val="44"/>
        </w:numPr>
        <w:spacing w:after="120" w:line="240" w:lineRule="auto"/>
        <w:contextualSpacing w:val="0"/>
        <w:rPr>
          <w:rFonts w:ascii="Times New Roman" w:hAnsi="Times New Roman" w:cs="Times New Roman"/>
          <w:sz w:val="24"/>
          <w:szCs w:val="24"/>
        </w:rPr>
      </w:pPr>
      <w:r w:rsidRPr="008D3834">
        <w:rPr>
          <w:rFonts w:ascii="Times New Roman" w:hAnsi="Times New Roman" w:cs="Times New Roman"/>
          <w:sz w:val="24"/>
          <w:szCs w:val="24"/>
        </w:rPr>
        <w:lastRenderedPageBreak/>
        <w:t>Promotion video (done):</w:t>
      </w:r>
    </w:p>
    <w:p w14:paraId="67459092" w14:textId="77777777" w:rsidR="006A61DC" w:rsidRPr="008D3834" w:rsidRDefault="006A61DC" w:rsidP="008D3834">
      <w:pPr>
        <w:keepNext/>
        <w:keepLines/>
        <w:spacing w:after="120" w:line="240" w:lineRule="auto"/>
        <w:jc w:val="center"/>
        <w:rPr>
          <w:rFonts w:ascii="Times New Roman" w:hAnsi="Times New Roman" w:cs="Times New Roman"/>
          <w:b/>
          <w:bCs/>
          <w:sz w:val="24"/>
          <w:szCs w:val="24"/>
        </w:rPr>
      </w:pPr>
      <w:r w:rsidRPr="008D3834">
        <w:rPr>
          <w:rFonts w:ascii="Times New Roman" w:hAnsi="Times New Roman" w:cs="Times New Roman"/>
          <w:sz w:val="24"/>
          <w:szCs w:val="24"/>
        </w:rPr>
        <w:drawing>
          <wp:inline distT="0" distB="0" distL="0" distR="0" wp14:anchorId="00110302" wp14:editId="27AD1781">
            <wp:extent cx="1821180" cy="1022808"/>
            <wp:effectExtent l="0" t="0" r="7620" b="6350"/>
            <wp:docPr id="2" name="Picture 2" descr="A screenshot of a video game&#10;&#10;Description automatically generated with low confidence">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shot of a video game&#10;&#10;Description automatically generated with low confidence">
                      <a:hlinkClick r:id="rId16"/>
                    </pic:cNvPr>
                    <pic:cNvPicPr/>
                  </pic:nvPicPr>
                  <pic:blipFill>
                    <a:blip r:embed="rId17"/>
                    <a:stretch>
                      <a:fillRect/>
                    </a:stretch>
                  </pic:blipFill>
                  <pic:spPr>
                    <a:xfrm>
                      <a:off x="0" y="0"/>
                      <a:ext cx="1827351" cy="1026274"/>
                    </a:xfrm>
                    <a:prstGeom prst="rect">
                      <a:avLst/>
                    </a:prstGeom>
                  </pic:spPr>
                </pic:pic>
              </a:graphicData>
            </a:graphic>
          </wp:inline>
        </w:drawing>
      </w:r>
    </w:p>
    <w:p w14:paraId="72C80FBF" w14:textId="77777777" w:rsidR="006A61DC" w:rsidRPr="008D3834" w:rsidRDefault="006A61DC" w:rsidP="008D3834">
      <w:pPr>
        <w:pStyle w:val="ListParagraph"/>
        <w:numPr>
          <w:ilvl w:val="0"/>
          <w:numId w:val="44"/>
        </w:numPr>
        <w:spacing w:after="120" w:line="240" w:lineRule="auto"/>
        <w:contextualSpacing w:val="0"/>
        <w:rPr>
          <w:rFonts w:ascii="Times New Roman" w:hAnsi="Times New Roman" w:cs="Times New Roman"/>
          <w:sz w:val="24"/>
          <w:szCs w:val="24"/>
        </w:rPr>
      </w:pPr>
      <w:r w:rsidRPr="008D3834">
        <w:rPr>
          <w:rFonts w:ascii="Times New Roman" w:hAnsi="Times New Roman" w:cs="Times New Roman"/>
          <w:sz w:val="24"/>
          <w:szCs w:val="24"/>
        </w:rPr>
        <w:t>Update and improvement of KPIs for effective coordination. SPCG Subgroup 3 will come forward with updated and new KPIs with the aim of clarity, measurability and usefulness.</w:t>
      </w:r>
    </w:p>
    <w:p w14:paraId="2D23E23C" w14:textId="53559A3A" w:rsidR="00BC06F6" w:rsidRPr="008D3834" w:rsidRDefault="00BC06F6" w:rsidP="008D3834">
      <w:pPr>
        <w:keepNext/>
        <w:keepLines/>
        <w:spacing w:before="240" w:after="120" w:line="240" w:lineRule="auto"/>
        <w:rPr>
          <w:rFonts w:ascii="Times New Roman" w:hAnsi="Times New Roman" w:cs="Times New Roman"/>
          <w:b/>
          <w:bCs/>
          <w:i/>
          <w:sz w:val="24"/>
          <w:szCs w:val="24"/>
        </w:rPr>
      </w:pPr>
      <w:r w:rsidRPr="008D3834">
        <w:rPr>
          <w:rFonts w:ascii="Times New Roman" w:hAnsi="Times New Roman" w:cs="Times New Roman"/>
          <w:b/>
          <w:bCs/>
          <w:i/>
          <w:sz w:val="24"/>
          <w:szCs w:val="24"/>
        </w:rPr>
        <w:t>2.</w:t>
      </w:r>
      <w:r w:rsidR="00C326D8" w:rsidRPr="008D3834">
        <w:rPr>
          <w:rFonts w:ascii="Times New Roman" w:hAnsi="Times New Roman" w:cs="Times New Roman"/>
          <w:b/>
          <w:bCs/>
          <w:i/>
          <w:sz w:val="24"/>
          <w:szCs w:val="24"/>
        </w:rPr>
        <w:t>3</w:t>
      </w:r>
      <w:r w:rsidRPr="008D3834">
        <w:rPr>
          <w:rFonts w:ascii="Times New Roman" w:hAnsi="Times New Roman" w:cs="Times New Roman"/>
          <w:b/>
          <w:bCs/>
          <w:i/>
          <w:sz w:val="24"/>
          <w:szCs w:val="24"/>
        </w:rPr>
        <w:tab/>
      </w:r>
      <w:r w:rsidR="006A61DC" w:rsidRPr="008D3834">
        <w:rPr>
          <w:rFonts w:ascii="Times New Roman" w:hAnsi="Times New Roman" w:cs="Times New Roman"/>
          <w:b/>
          <w:bCs/>
          <w:i/>
          <w:sz w:val="24"/>
          <w:szCs w:val="24"/>
        </w:rPr>
        <w:t>Next meeting</w:t>
      </w:r>
    </w:p>
    <w:p w14:paraId="5FF3E8CC" w14:textId="77777777" w:rsidR="00B92F58" w:rsidRPr="008D3834" w:rsidRDefault="006A61DC" w:rsidP="008D3834">
      <w:pPr>
        <w:tabs>
          <w:tab w:val="left" w:pos="1843"/>
        </w:tabs>
        <w:spacing w:before="60" w:after="60" w:line="240" w:lineRule="auto"/>
        <w:rPr>
          <w:rFonts w:asciiTheme="majorBidi" w:hAnsiTheme="majorBidi" w:cstheme="majorBidi"/>
          <w:sz w:val="24"/>
          <w:szCs w:val="24"/>
        </w:rPr>
      </w:pPr>
      <w:r w:rsidRPr="008D3834">
        <w:rPr>
          <w:rFonts w:asciiTheme="majorBidi" w:hAnsiTheme="majorBidi" w:cstheme="majorBidi"/>
          <w:sz w:val="24"/>
          <w:szCs w:val="24"/>
        </w:rPr>
        <w:t>SPCG</w:t>
      </w:r>
      <w:r w:rsidRPr="008D3834">
        <w:rPr>
          <w:rFonts w:asciiTheme="majorBidi" w:hAnsiTheme="majorBidi" w:cstheme="majorBidi"/>
          <w:sz w:val="24"/>
          <w:szCs w:val="24"/>
        </w:rPr>
        <w:t>#19: 2023-06-28 (online),</w:t>
      </w:r>
    </w:p>
    <w:p w14:paraId="06AA8D9E" w14:textId="2B36B274" w:rsidR="00B92F58" w:rsidRPr="008D3834" w:rsidRDefault="006A61DC" w:rsidP="008D3834">
      <w:pPr>
        <w:tabs>
          <w:tab w:val="left" w:pos="1843"/>
        </w:tabs>
        <w:spacing w:before="60" w:after="60" w:line="240" w:lineRule="auto"/>
        <w:rPr>
          <w:rFonts w:asciiTheme="majorBidi" w:hAnsiTheme="majorBidi" w:cstheme="majorBidi"/>
          <w:sz w:val="24"/>
          <w:szCs w:val="24"/>
        </w:rPr>
      </w:pPr>
      <w:r w:rsidRPr="008D3834">
        <w:rPr>
          <w:rFonts w:asciiTheme="majorBidi" w:hAnsiTheme="majorBidi" w:cstheme="majorBidi"/>
          <w:sz w:val="24"/>
          <w:szCs w:val="24"/>
        </w:rPr>
        <w:t>SPCG</w:t>
      </w:r>
      <w:r w:rsidRPr="008D3834">
        <w:rPr>
          <w:rFonts w:asciiTheme="majorBidi" w:hAnsiTheme="majorBidi" w:cstheme="majorBidi"/>
          <w:sz w:val="24"/>
          <w:szCs w:val="24"/>
        </w:rPr>
        <w:t>#20: 2023-09-06 (online),</w:t>
      </w:r>
    </w:p>
    <w:p w14:paraId="48DEF792" w14:textId="58079BE5" w:rsidR="00B92F58" w:rsidRPr="008D3834" w:rsidRDefault="006A61DC" w:rsidP="008D3834">
      <w:pPr>
        <w:tabs>
          <w:tab w:val="left" w:pos="1843"/>
        </w:tabs>
        <w:spacing w:before="60" w:after="60" w:line="240" w:lineRule="auto"/>
        <w:rPr>
          <w:rFonts w:asciiTheme="majorBidi" w:hAnsiTheme="majorBidi" w:cstheme="majorBidi"/>
          <w:sz w:val="24"/>
          <w:szCs w:val="24"/>
        </w:rPr>
      </w:pPr>
      <w:r w:rsidRPr="008D3834">
        <w:rPr>
          <w:rFonts w:asciiTheme="majorBidi" w:hAnsiTheme="majorBidi" w:cstheme="majorBidi"/>
          <w:sz w:val="24"/>
          <w:szCs w:val="24"/>
        </w:rPr>
        <w:t>SPCG</w:t>
      </w:r>
      <w:r w:rsidRPr="008D3834">
        <w:rPr>
          <w:rFonts w:asciiTheme="majorBidi" w:hAnsiTheme="majorBidi" w:cstheme="majorBidi"/>
          <w:sz w:val="24"/>
          <w:szCs w:val="24"/>
        </w:rPr>
        <w:t>#21: 2023-11-27 (F2F, hybrid, CEI/Milano)</w:t>
      </w:r>
      <w:r w:rsidR="00396F25" w:rsidRPr="008D3834">
        <w:rPr>
          <w:rFonts w:asciiTheme="majorBidi" w:hAnsiTheme="majorBidi" w:cstheme="majorBidi"/>
          <w:sz w:val="24"/>
          <w:szCs w:val="24"/>
        </w:rPr>
        <w:t>.</w:t>
      </w:r>
    </w:p>
    <w:p w14:paraId="20868415" w14:textId="204E1D1E" w:rsidR="00B92F58" w:rsidRPr="008D3834" w:rsidRDefault="00B92F58" w:rsidP="008D3834">
      <w:pPr>
        <w:spacing w:before="240" w:after="120" w:line="240" w:lineRule="auto"/>
        <w:rPr>
          <w:rFonts w:asciiTheme="majorBidi" w:hAnsiTheme="majorBidi" w:cstheme="majorBidi"/>
          <w:b/>
          <w:sz w:val="24"/>
          <w:szCs w:val="24"/>
        </w:rPr>
      </w:pPr>
      <w:r w:rsidRPr="008D3834">
        <w:rPr>
          <w:rFonts w:asciiTheme="majorBidi" w:hAnsiTheme="majorBidi" w:cstheme="majorBidi"/>
          <w:b/>
          <w:sz w:val="24"/>
          <w:szCs w:val="24"/>
        </w:rPr>
        <w:t>3</w:t>
      </w:r>
      <w:r w:rsidRPr="008D3834">
        <w:rPr>
          <w:rFonts w:asciiTheme="majorBidi" w:hAnsiTheme="majorBidi" w:cstheme="majorBidi"/>
          <w:b/>
          <w:sz w:val="24"/>
          <w:szCs w:val="24"/>
        </w:rPr>
        <w:tab/>
      </w:r>
      <w:r w:rsidRPr="008D3834">
        <w:rPr>
          <w:rFonts w:asciiTheme="majorBidi" w:hAnsiTheme="majorBidi" w:cstheme="majorBidi"/>
          <w:b/>
          <w:sz w:val="24"/>
          <w:szCs w:val="24"/>
        </w:rPr>
        <w:t>Questions of principle on which Board decisions are required</w:t>
      </w:r>
    </w:p>
    <w:p w14:paraId="38CDA1B1" w14:textId="20454908" w:rsidR="00B92F58" w:rsidRPr="008D3834" w:rsidRDefault="00B92F58" w:rsidP="008D3834">
      <w:pPr>
        <w:tabs>
          <w:tab w:val="left" w:pos="1843"/>
        </w:tabs>
        <w:spacing w:before="60" w:after="60" w:line="240" w:lineRule="auto"/>
        <w:rPr>
          <w:rFonts w:asciiTheme="majorBidi" w:hAnsiTheme="majorBidi" w:cstheme="majorBidi"/>
          <w:sz w:val="24"/>
          <w:szCs w:val="24"/>
        </w:rPr>
      </w:pPr>
      <w:r w:rsidRPr="008D3834">
        <w:rPr>
          <w:rFonts w:asciiTheme="majorBidi" w:hAnsiTheme="majorBidi" w:cstheme="majorBidi"/>
          <w:sz w:val="24"/>
          <w:szCs w:val="24"/>
        </w:rPr>
        <w:t>None.</w:t>
      </w:r>
    </w:p>
    <w:p w14:paraId="43C0C337" w14:textId="08C245F8" w:rsidR="00B92F58" w:rsidRPr="008D3834" w:rsidRDefault="00B92F58" w:rsidP="008D3834">
      <w:pPr>
        <w:spacing w:before="240" w:after="120" w:line="240" w:lineRule="auto"/>
        <w:rPr>
          <w:rFonts w:asciiTheme="majorBidi" w:hAnsiTheme="majorBidi" w:cstheme="majorBidi"/>
          <w:b/>
          <w:sz w:val="24"/>
          <w:szCs w:val="24"/>
        </w:rPr>
      </w:pPr>
      <w:r w:rsidRPr="008D3834">
        <w:rPr>
          <w:rFonts w:asciiTheme="majorBidi" w:hAnsiTheme="majorBidi" w:cstheme="majorBidi"/>
          <w:b/>
          <w:sz w:val="24"/>
          <w:szCs w:val="24"/>
        </w:rPr>
        <w:t>4</w:t>
      </w:r>
      <w:r w:rsidRPr="008D3834">
        <w:rPr>
          <w:rFonts w:asciiTheme="majorBidi" w:hAnsiTheme="majorBidi" w:cstheme="majorBidi"/>
          <w:b/>
          <w:sz w:val="24"/>
          <w:szCs w:val="24"/>
        </w:rPr>
        <w:tab/>
      </w:r>
      <w:r w:rsidRPr="008D3834">
        <w:rPr>
          <w:rFonts w:asciiTheme="majorBidi" w:hAnsiTheme="majorBidi" w:cstheme="majorBidi"/>
          <w:b/>
          <w:sz w:val="24"/>
          <w:szCs w:val="24"/>
        </w:rPr>
        <w:t>Issues/Concerns needing the Boards’ attention or intervention</w:t>
      </w:r>
    </w:p>
    <w:p w14:paraId="550DEC7F" w14:textId="2002EDAC" w:rsidR="00B92F58" w:rsidRPr="008D3834" w:rsidRDefault="00B92F58" w:rsidP="008D3834">
      <w:pPr>
        <w:tabs>
          <w:tab w:val="left" w:pos="1843"/>
        </w:tabs>
        <w:spacing w:before="60" w:after="60" w:line="240" w:lineRule="auto"/>
        <w:rPr>
          <w:rFonts w:asciiTheme="majorBidi" w:hAnsiTheme="majorBidi" w:cstheme="majorBidi"/>
          <w:sz w:val="24"/>
          <w:szCs w:val="24"/>
        </w:rPr>
      </w:pPr>
      <w:r w:rsidRPr="008D3834">
        <w:rPr>
          <w:rFonts w:asciiTheme="majorBidi" w:hAnsiTheme="majorBidi" w:cstheme="majorBidi"/>
          <w:sz w:val="24"/>
          <w:szCs w:val="24"/>
        </w:rPr>
        <w:t>None.</w:t>
      </w:r>
    </w:p>
    <w:p w14:paraId="79262ED1" w14:textId="20264667" w:rsidR="00B92F58" w:rsidRPr="008D3834" w:rsidRDefault="00B92F58" w:rsidP="008D3834">
      <w:pPr>
        <w:tabs>
          <w:tab w:val="left" w:pos="1843"/>
        </w:tabs>
        <w:spacing w:before="60" w:after="60" w:line="240" w:lineRule="auto"/>
        <w:rPr>
          <w:rFonts w:asciiTheme="majorBidi" w:hAnsiTheme="majorBidi" w:cstheme="majorBidi"/>
          <w:sz w:val="24"/>
          <w:szCs w:val="24"/>
        </w:rPr>
      </w:pPr>
      <w:r w:rsidRPr="008D3834">
        <w:rPr>
          <w:rFonts w:asciiTheme="majorBidi" w:hAnsiTheme="majorBidi" w:cstheme="majorBidi"/>
          <w:sz w:val="24"/>
          <w:szCs w:val="24"/>
        </w:rPr>
        <w:t>SMB/TMB/TSAG is invited to note the report and submit any comments.</w:t>
      </w:r>
    </w:p>
    <w:p w14:paraId="7A52AA83" w14:textId="20026624" w:rsidR="001F3646" w:rsidRPr="008D3834" w:rsidRDefault="001F3646" w:rsidP="008D3834">
      <w:pPr>
        <w:keepNext/>
        <w:keepLines/>
        <w:spacing w:before="240" w:after="0" w:line="240" w:lineRule="auto"/>
        <w:rPr>
          <w:rFonts w:ascii="Times New Roman" w:hAnsi="Times New Roman" w:cs="Times New Roman"/>
          <w:b/>
          <w:sz w:val="24"/>
          <w:szCs w:val="24"/>
        </w:rPr>
      </w:pPr>
      <w:r w:rsidRPr="008D3834">
        <w:rPr>
          <w:rFonts w:ascii="Times New Roman" w:hAnsi="Times New Roman" w:cs="Times New Roman"/>
          <w:b/>
          <w:sz w:val="24"/>
          <w:szCs w:val="24"/>
        </w:rPr>
        <w:t>Attachment</w:t>
      </w:r>
      <w:r w:rsidR="00F316CF" w:rsidRPr="008D3834">
        <w:rPr>
          <w:rFonts w:ascii="Times New Roman" w:hAnsi="Times New Roman" w:cs="Times New Roman"/>
          <w:b/>
          <w:sz w:val="24"/>
          <w:szCs w:val="24"/>
        </w:rPr>
        <w:t xml:space="preserve">s: </w:t>
      </w:r>
      <w:r w:rsidR="006A61DC" w:rsidRPr="008D3834">
        <w:rPr>
          <w:rFonts w:ascii="Times New Roman" w:hAnsi="Times New Roman" w:cs="Times New Roman"/>
          <w:b/>
          <w:sz w:val="24"/>
          <w:szCs w:val="24"/>
        </w:rPr>
        <w:t>2</w:t>
      </w:r>
    </w:p>
    <w:p w14:paraId="344869F1" w14:textId="373187D7" w:rsidR="0039080F" w:rsidRPr="008D3834" w:rsidRDefault="0039080F" w:rsidP="008D3834">
      <w:pPr>
        <w:pStyle w:val="ListParagraph"/>
        <w:keepNext/>
        <w:keepLines/>
        <w:numPr>
          <w:ilvl w:val="0"/>
          <w:numId w:val="24"/>
        </w:numPr>
        <w:spacing w:before="60" w:after="0" w:line="240" w:lineRule="auto"/>
        <w:ind w:left="714" w:hanging="357"/>
        <w:contextualSpacing w:val="0"/>
        <w:rPr>
          <w:rFonts w:ascii="Times New Roman" w:hAnsi="Times New Roman" w:cs="Times New Roman"/>
          <w:sz w:val="24"/>
          <w:szCs w:val="24"/>
        </w:rPr>
      </w:pPr>
      <w:r w:rsidRPr="008D3834">
        <w:rPr>
          <w:rFonts w:ascii="Times New Roman" w:hAnsi="Times New Roman" w:cs="Times New Roman"/>
          <w:sz w:val="24"/>
          <w:szCs w:val="24"/>
        </w:rPr>
        <w:t>Report from the 1</w:t>
      </w:r>
      <w:r w:rsidR="006A61DC" w:rsidRPr="008D3834">
        <w:rPr>
          <w:rFonts w:ascii="Times New Roman" w:hAnsi="Times New Roman" w:cs="Times New Roman"/>
          <w:sz w:val="24"/>
          <w:szCs w:val="24"/>
        </w:rPr>
        <w:t>7</w:t>
      </w:r>
      <w:r w:rsidRPr="008D3834">
        <w:rPr>
          <w:rFonts w:ascii="Times New Roman" w:hAnsi="Times New Roman" w:cs="Times New Roman"/>
          <w:sz w:val="24"/>
          <w:szCs w:val="24"/>
        </w:rPr>
        <w:t>th SPCG virtual meeting - 202</w:t>
      </w:r>
      <w:r w:rsidR="00200C7A" w:rsidRPr="008D3834">
        <w:rPr>
          <w:rFonts w:ascii="Times New Roman" w:hAnsi="Times New Roman" w:cs="Times New Roman"/>
          <w:sz w:val="24"/>
          <w:szCs w:val="24"/>
        </w:rPr>
        <w:t>3</w:t>
      </w:r>
      <w:r w:rsidRPr="008D3834">
        <w:rPr>
          <w:rFonts w:ascii="Times New Roman" w:hAnsi="Times New Roman" w:cs="Times New Roman"/>
          <w:sz w:val="24"/>
          <w:szCs w:val="24"/>
        </w:rPr>
        <w:t>-</w:t>
      </w:r>
      <w:r w:rsidR="00200C7A" w:rsidRPr="008D3834">
        <w:rPr>
          <w:rFonts w:ascii="Times New Roman" w:hAnsi="Times New Roman" w:cs="Times New Roman"/>
          <w:sz w:val="24"/>
          <w:szCs w:val="24"/>
        </w:rPr>
        <w:t>12</w:t>
      </w:r>
      <w:r w:rsidRPr="008D3834">
        <w:rPr>
          <w:rFonts w:ascii="Times New Roman" w:hAnsi="Times New Roman" w:cs="Times New Roman"/>
          <w:sz w:val="24"/>
          <w:szCs w:val="24"/>
        </w:rPr>
        <w:t>-</w:t>
      </w:r>
      <w:r w:rsidR="00200C7A" w:rsidRPr="008D3834">
        <w:rPr>
          <w:rFonts w:ascii="Times New Roman" w:hAnsi="Times New Roman" w:cs="Times New Roman"/>
          <w:sz w:val="24"/>
          <w:szCs w:val="24"/>
        </w:rPr>
        <w:t>05</w:t>
      </w:r>
      <w:r w:rsidRPr="008D3834">
        <w:rPr>
          <w:rFonts w:ascii="Times New Roman" w:hAnsi="Times New Roman" w:cs="Times New Roman"/>
          <w:sz w:val="24"/>
          <w:szCs w:val="24"/>
        </w:rPr>
        <w:t xml:space="preserve"> (SPCG-1</w:t>
      </w:r>
      <w:r w:rsidR="00200C7A" w:rsidRPr="008D3834">
        <w:rPr>
          <w:rFonts w:ascii="Times New Roman" w:hAnsi="Times New Roman" w:cs="Times New Roman"/>
          <w:sz w:val="24"/>
          <w:szCs w:val="24"/>
        </w:rPr>
        <w:t>52</w:t>
      </w:r>
      <w:r w:rsidRPr="008D3834">
        <w:rPr>
          <w:rFonts w:ascii="Times New Roman" w:hAnsi="Times New Roman" w:cs="Times New Roman"/>
          <w:sz w:val="24"/>
          <w:szCs w:val="24"/>
        </w:rPr>
        <w:t>)</w:t>
      </w:r>
    </w:p>
    <w:p w14:paraId="5915011D" w14:textId="779C8B94" w:rsidR="0039080F" w:rsidRPr="008D3834" w:rsidRDefault="0039080F" w:rsidP="008D3834">
      <w:pPr>
        <w:pStyle w:val="ListParagraph"/>
        <w:keepNext/>
        <w:keepLines/>
        <w:numPr>
          <w:ilvl w:val="0"/>
          <w:numId w:val="24"/>
        </w:numPr>
        <w:spacing w:before="60" w:after="0" w:line="240" w:lineRule="auto"/>
        <w:ind w:left="714" w:hanging="357"/>
        <w:contextualSpacing w:val="0"/>
        <w:rPr>
          <w:rFonts w:ascii="Times New Roman" w:hAnsi="Times New Roman" w:cs="Times New Roman"/>
          <w:sz w:val="24"/>
          <w:szCs w:val="24"/>
        </w:rPr>
      </w:pPr>
      <w:r w:rsidRPr="008D3834">
        <w:rPr>
          <w:rFonts w:ascii="Times New Roman" w:hAnsi="Times New Roman" w:cs="Times New Roman"/>
          <w:sz w:val="24"/>
          <w:szCs w:val="24"/>
        </w:rPr>
        <w:t>Report from the 1</w:t>
      </w:r>
      <w:r w:rsidR="006A61DC" w:rsidRPr="008D3834">
        <w:rPr>
          <w:rFonts w:ascii="Times New Roman" w:hAnsi="Times New Roman" w:cs="Times New Roman"/>
          <w:sz w:val="24"/>
          <w:szCs w:val="24"/>
        </w:rPr>
        <w:t>8</w:t>
      </w:r>
      <w:r w:rsidRPr="008D3834">
        <w:rPr>
          <w:rFonts w:ascii="Times New Roman" w:hAnsi="Times New Roman" w:cs="Times New Roman"/>
          <w:sz w:val="24"/>
          <w:szCs w:val="24"/>
        </w:rPr>
        <w:t>th SPCG virtual meeting - 2022-0</w:t>
      </w:r>
      <w:r w:rsidR="00200C7A" w:rsidRPr="008D3834">
        <w:rPr>
          <w:rFonts w:ascii="Times New Roman" w:hAnsi="Times New Roman" w:cs="Times New Roman"/>
          <w:sz w:val="24"/>
          <w:szCs w:val="24"/>
        </w:rPr>
        <w:t>4</w:t>
      </w:r>
      <w:r w:rsidRPr="008D3834">
        <w:rPr>
          <w:rFonts w:ascii="Times New Roman" w:hAnsi="Times New Roman" w:cs="Times New Roman"/>
          <w:sz w:val="24"/>
          <w:szCs w:val="24"/>
        </w:rPr>
        <w:t>-0</w:t>
      </w:r>
      <w:r w:rsidR="00200C7A" w:rsidRPr="008D3834">
        <w:rPr>
          <w:rFonts w:ascii="Times New Roman" w:hAnsi="Times New Roman" w:cs="Times New Roman"/>
          <w:sz w:val="24"/>
          <w:szCs w:val="24"/>
        </w:rPr>
        <w:t>3</w:t>
      </w:r>
      <w:r w:rsidRPr="008D3834">
        <w:rPr>
          <w:rFonts w:ascii="Times New Roman" w:hAnsi="Times New Roman" w:cs="Times New Roman"/>
          <w:sz w:val="24"/>
          <w:szCs w:val="24"/>
        </w:rPr>
        <w:t xml:space="preserve"> (SPCG-1</w:t>
      </w:r>
      <w:r w:rsidR="00200C7A" w:rsidRPr="008D3834">
        <w:rPr>
          <w:rFonts w:ascii="Times New Roman" w:hAnsi="Times New Roman" w:cs="Times New Roman"/>
          <w:sz w:val="24"/>
          <w:szCs w:val="24"/>
        </w:rPr>
        <w:t>60</w:t>
      </w:r>
      <w:r w:rsidRPr="008D3834">
        <w:rPr>
          <w:rFonts w:ascii="Times New Roman" w:hAnsi="Times New Roman" w:cs="Times New Roman"/>
          <w:sz w:val="24"/>
          <w:szCs w:val="24"/>
        </w:rPr>
        <w:t>)</w:t>
      </w:r>
      <w:r w:rsidR="00200C7A" w:rsidRPr="008D3834">
        <w:rPr>
          <w:rFonts w:ascii="Times New Roman" w:hAnsi="Times New Roman" w:cs="Times New Roman"/>
          <w:sz w:val="24"/>
          <w:szCs w:val="24"/>
        </w:rPr>
        <w:t>.</w:t>
      </w:r>
    </w:p>
    <w:p w14:paraId="0A985A2D" w14:textId="10D867C2" w:rsidR="0054026A" w:rsidRPr="008D3834" w:rsidRDefault="005A0554" w:rsidP="008D3834">
      <w:pPr>
        <w:spacing w:line="240" w:lineRule="auto"/>
        <w:jc w:val="center"/>
        <w:rPr>
          <w:rFonts w:asciiTheme="majorBidi" w:eastAsia="Times New Roman" w:hAnsiTheme="majorBidi" w:cstheme="majorBidi"/>
          <w:kern w:val="36"/>
          <w:sz w:val="24"/>
          <w:szCs w:val="24"/>
        </w:rPr>
      </w:pPr>
      <w:r w:rsidRPr="008D3834">
        <w:rPr>
          <w:rFonts w:asciiTheme="majorBidi" w:eastAsia="Times New Roman" w:hAnsiTheme="majorBidi" w:cstheme="majorBidi"/>
          <w:kern w:val="36"/>
          <w:sz w:val="24"/>
          <w:szCs w:val="24"/>
        </w:rPr>
        <w:t>___________________</w:t>
      </w:r>
    </w:p>
    <w:sectPr w:rsidR="0054026A" w:rsidRPr="008D3834" w:rsidSect="004A72B6">
      <w:headerReference w:type="default" r:id="rId18"/>
      <w:pgSz w:w="11906" w:h="16838"/>
      <w:pgMar w:top="1440" w:right="1440" w:bottom="1440" w:left="1440" w:header="708" w:footer="708"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EFFDD" w14:textId="77777777" w:rsidR="00F223A3" w:rsidRDefault="00F223A3" w:rsidP="004A72B6">
      <w:pPr>
        <w:spacing w:after="0" w:line="240" w:lineRule="auto"/>
      </w:pPr>
      <w:r>
        <w:separator/>
      </w:r>
    </w:p>
  </w:endnote>
  <w:endnote w:type="continuationSeparator" w:id="0">
    <w:p w14:paraId="1718B53D" w14:textId="77777777" w:rsidR="00F223A3" w:rsidRDefault="00F223A3" w:rsidP="004A72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83E70" w14:textId="77777777" w:rsidR="00F223A3" w:rsidRDefault="00F223A3" w:rsidP="004A72B6">
      <w:pPr>
        <w:spacing w:after="0" w:line="240" w:lineRule="auto"/>
      </w:pPr>
      <w:r>
        <w:separator/>
      </w:r>
    </w:p>
  </w:footnote>
  <w:footnote w:type="continuationSeparator" w:id="0">
    <w:p w14:paraId="211693AF" w14:textId="77777777" w:rsidR="00F223A3" w:rsidRDefault="00F223A3" w:rsidP="004A72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8548074"/>
      <w:docPartObj>
        <w:docPartGallery w:val="Page Numbers (Top of Page)"/>
        <w:docPartUnique/>
      </w:docPartObj>
    </w:sdtPr>
    <w:sdtEndPr>
      <w:rPr>
        <w:rFonts w:asciiTheme="majorBidi" w:hAnsiTheme="majorBidi" w:cstheme="majorBidi"/>
        <w:noProof/>
        <w:sz w:val="18"/>
        <w:szCs w:val="18"/>
      </w:rPr>
    </w:sdtEndPr>
    <w:sdtContent>
      <w:p w14:paraId="5A2E23A1" w14:textId="295BA206" w:rsidR="009572AA" w:rsidRPr="004A72B6" w:rsidRDefault="009572AA">
        <w:pPr>
          <w:pStyle w:val="Header"/>
          <w:jc w:val="center"/>
          <w:rPr>
            <w:rFonts w:asciiTheme="majorBidi" w:hAnsiTheme="majorBidi" w:cstheme="majorBidi"/>
            <w:sz w:val="18"/>
            <w:szCs w:val="18"/>
          </w:rPr>
        </w:pPr>
        <w:r w:rsidRPr="004A72B6">
          <w:rPr>
            <w:rFonts w:asciiTheme="majorBidi" w:hAnsiTheme="majorBidi" w:cstheme="majorBidi"/>
            <w:sz w:val="18"/>
            <w:szCs w:val="18"/>
          </w:rPr>
          <w:fldChar w:fldCharType="begin"/>
        </w:r>
        <w:r w:rsidRPr="004A72B6">
          <w:rPr>
            <w:rFonts w:asciiTheme="majorBidi" w:hAnsiTheme="majorBidi" w:cstheme="majorBidi"/>
            <w:sz w:val="18"/>
            <w:szCs w:val="18"/>
          </w:rPr>
          <w:instrText xml:space="preserve"> PAGE   \* MERGEFORMAT </w:instrText>
        </w:r>
        <w:r w:rsidRPr="004A72B6">
          <w:rPr>
            <w:rFonts w:asciiTheme="majorBidi" w:hAnsiTheme="majorBidi" w:cstheme="majorBidi"/>
            <w:sz w:val="18"/>
            <w:szCs w:val="18"/>
          </w:rPr>
          <w:fldChar w:fldCharType="separate"/>
        </w:r>
        <w:r w:rsidR="0049774E">
          <w:rPr>
            <w:rFonts w:asciiTheme="majorBidi" w:hAnsiTheme="majorBidi" w:cstheme="majorBidi"/>
            <w:noProof/>
            <w:sz w:val="18"/>
            <w:szCs w:val="18"/>
          </w:rPr>
          <w:t>- 2 -</w:t>
        </w:r>
        <w:r w:rsidRPr="004A72B6">
          <w:rPr>
            <w:rFonts w:asciiTheme="majorBidi" w:hAnsiTheme="majorBidi" w:cstheme="majorBidi"/>
            <w:noProof/>
            <w:sz w:val="18"/>
            <w:szCs w:val="18"/>
          </w:rPr>
          <w:fldChar w:fldCharType="end"/>
        </w:r>
      </w:p>
    </w:sdtContent>
  </w:sdt>
  <w:p w14:paraId="3719B407" w14:textId="763F0C9A" w:rsidR="009572AA" w:rsidRPr="004A72B6" w:rsidRDefault="005C54C3" w:rsidP="00A50BA7">
    <w:pPr>
      <w:pStyle w:val="Header"/>
      <w:jc w:val="center"/>
      <w:rPr>
        <w:rFonts w:asciiTheme="majorBidi" w:hAnsiTheme="majorBidi" w:cstheme="majorBidi"/>
        <w:sz w:val="18"/>
        <w:szCs w:val="18"/>
      </w:rPr>
    </w:pPr>
    <w:r>
      <w:rPr>
        <w:rFonts w:asciiTheme="majorBidi" w:hAnsiTheme="majorBidi" w:cstheme="majorBidi"/>
        <w:sz w:val="18"/>
        <w:szCs w:val="18"/>
      </w:rPr>
      <w:t>TSAG-</w:t>
    </w:r>
    <w:r w:rsidR="002F0C64">
      <w:rPr>
        <w:rFonts w:asciiTheme="majorBidi" w:hAnsiTheme="majorBidi" w:cstheme="majorBidi"/>
        <w:sz w:val="18"/>
        <w:szCs w:val="18"/>
      </w:rPr>
      <w:t>TD</w:t>
    </w:r>
    <w:r w:rsidR="006A61DC">
      <w:rPr>
        <w:rFonts w:asciiTheme="majorBidi" w:hAnsiTheme="majorBidi" w:cstheme="majorBidi"/>
        <w:sz w:val="18"/>
        <w:szCs w:val="18"/>
      </w:rPr>
      <w:t>211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4" type="#_x0000_t75" style="width:7.5pt;height:7.5pt" o:bullet="t">
        <v:imagedata r:id="rId1" o:title="art7C23"/>
      </v:shape>
    </w:pict>
  </w:numPicBullet>
  <w:abstractNum w:abstractNumId="0" w15:restartNumberingAfterBreak="0">
    <w:nsid w:val="035D37AB"/>
    <w:multiLevelType w:val="hybridMultilevel"/>
    <w:tmpl w:val="9C10A416"/>
    <w:lvl w:ilvl="0" w:tplc="657EF1D6">
      <w:start w:val="1"/>
      <w:numFmt w:val="bullet"/>
      <w:lvlText w:val=""/>
      <w:lvlPicBulletId w:val="0"/>
      <w:lvlJc w:val="left"/>
      <w:pPr>
        <w:tabs>
          <w:tab w:val="num" w:pos="720"/>
        </w:tabs>
        <w:ind w:left="720" w:hanging="360"/>
      </w:pPr>
      <w:rPr>
        <w:rFonts w:ascii="Symbol" w:hAnsi="Symbol" w:hint="default"/>
      </w:rPr>
    </w:lvl>
    <w:lvl w:ilvl="1" w:tplc="238E43EE">
      <w:start w:val="1"/>
      <w:numFmt w:val="decimal"/>
      <w:lvlText w:val="%2."/>
      <w:lvlJc w:val="left"/>
      <w:pPr>
        <w:tabs>
          <w:tab w:val="num" w:pos="1440"/>
        </w:tabs>
        <w:ind w:left="1440" w:hanging="360"/>
      </w:pPr>
    </w:lvl>
    <w:lvl w:ilvl="2" w:tplc="96D889AC" w:tentative="1">
      <w:start w:val="1"/>
      <w:numFmt w:val="bullet"/>
      <w:lvlText w:val=""/>
      <w:lvlPicBulletId w:val="0"/>
      <w:lvlJc w:val="left"/>
      <w:pPr>
        <w:tabs>
          <w:tab w:val="num" w:pos="2160"/>
        </w:tabs>
        <w:ind w:left="2160" w:hanging="360"/>
      </w:pPr>
      <w:rPr>
        <w:rFonts w:ascii="Symbol" w:hAnsi="Symbol" w:hint="default"/>
      </w:rPr>
    </w:lvl>
    <w:lvl w:ilvl="3" w:tplc="00786388" w:tentative="1">
      <w:start w:val="1"/>
      <w:numFmt w:val="bullet"/>
      <w:lvlText w:val=""/>
      <w:lvlPicBulletId w:val="0"/>
      <w:lvlJc w:val="left"/>
      <w:pPr>
        <w:tabs>
          <w:tab w:val="num" w:pos="2880"/>
        </w:tabs>
        <w:ind w:left="2880" w:hanging="360"/>
      </w:pPr>
      <w:rPr>
        <w:rFonts w:ascii="Symbol" w:hAnsi="Symbol" w:hint="default"/>
      </w:rPr>
    </w:lvl>
    <w:lvl w:ilvl="4" w:tplc="CE3674B4" w:tentative="1">
      <w:start w:val="1"/>
      <w:numFmt w:val="bullet"/>
      <w:lvlText w:val=""/>
      <w:lvlPicBulletId w:val="0"/>
      <w:lvlJc w:val="left"/>
      <w:pPr>
        <w:tabs>
          <w:tab w:val="num" w:pos="3600"/>
        </w:tabs>
        <w:ind w:left="3600" w:hanging="360"/>
      </w:pPr>
      <w:rPr>
        <w:rFonts w:ascii="Symbol" w:hAnsi="Symbol" w:hint="default"/>
      </w:rPr>
    </w:lvl>
    <w:lvl w:ilvl="5" w:tplc="89AE7F92" w:tentative="1">
      <w:start w:val="1"/>
      <w:numFmt w:val="bullet"/>
      <w:lvlText w:val=""/>
      <w:lvlPicBulletId w:val="0"/>
      <w:lvlJc w:val="left"/>
      <w:pPr>
        <w:tabs>
          <w:tab w:val="num" w:pos="4320"/>
        </w:tabs>
        <w:ind w:left="4320" w:hanging="360"/>
      </w:pPr>
      <w:rPr>
        <w:rFonts w:ascii="Symbol" w:hAnsi="Symbol" w:hint="default"/>
      </w:rPr>
    </w:lvl>
    <w:lvl w:ilvl="6" w:tplc="81FC0F9E" w:tentative="1">
      <w:start w:val="1"/>
      <w:numFmt w:val="bullet"/>
      <w:lvlText w:val=""/>
      <w:lvlPicBulletId w:val="0"/>
      <w:lvlJc w:val="left"/>
      <w:pPr>
        <w:tabs>
          <w:tab w:val="num" w:pos="5040"/>
        </w:tabs>
        <w:ind w:left="5040" w:hanging="360"/>
      </w:pPr>
      <w:rPr>
        <w:rFonts w:ascii="Symbol" w:hAnsi="Symbol" w:hint="default"/>
      </w:rPr>
    </w:lvl>
    <w:lvl w:ilvl="7" w:tplc="661A540C" w:tentative="1">
      <w:start w:val="1"/>
      <w:numFmt w:val="bullet"/>
      <w:lvlText w:val=""/>
      <w:lvlPicBulletId w:val="0"/>
      <w:lvlJc w:val="left"/>
      <w:pPr>
        <w:tabs>
          <w:tab w:val="num" w:pos="5760"/>
        </w:tabs>
        <w:ind w:left="5760" w:hanging="360"/>
      </w:pPr>
      <w:rPr>
        <w:rFonts w:ascii="Symbol" w:hAnsi="Symbol" w:hint="default"/>
      </w:rPr>
    </w:lvl>
    <w:lvl w:ilvl="8" w:tplc="BDA022AC"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09AB0463"/>
    <w:multiLevelType w:val="hybridMultilevel"/>
    <w:tmpl w:val="CAA4A8A0"/>
    <w:lvl w:ilvl="0" w:tplc="11228408">
      <w:start w:val="2"/>
      <w:numFmt w:val="bullet"/>
      <w:lvlText w:val=""/>
      <w:lvlJc w:val="left"/>
      <w:pPr>
        <w:ind w:left="927" w:hanging="360"/>
      </w:pPr>
      <w:rPr>
        <w:rFonts w:ascii="Symbol" w:eastAsia="SimSun" w:hAnsi="Symbol"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0A6A2E63"/>
    <w:multiLevelType w:val="hybridMultilevel"/>
    <w:tmpl w:val="9836FD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3A134B"/>
    <w:multiLevelType w:val="hybridMultilevel"/>
    <w:tmpl w:val="9F2A7B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3A7DB3"/>
    <w:multiLevelType w:val="hybridMultilevel"/>
    <w:tmpl w:val="0C7E7C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BD0D8F"/>
    <w:multiLevelType w:val="hybridMultilevel"/>
    <w:tmpl w:val="A67A2976"/>
    <w:lvl w:ilvl="0" w:tplc="130AE6D2">
      <w:start w:val="1"/>
      <w:numFmt w:val="bullet"/>
      <w:lvlText w:val=""/>
      <w:lvlJc w:val="left"/>
      <w:pPr>
        <w:tabs>
          <w:tab w:val="num" w:pos="720"/>
        </w:tabs>
        <w:ind w:left="720" w:hanging="360"/>
      </w:pPr>
      <w:rPr>
        <w:rFonts w:ascii="Wingdings" w:hAnsi="Wingdings" w:hint="default"/>
      </w:rPr>
    </w:lvl>
    <w:lvl w:ilvl="1" w:tplc="BFB8AC0C">
      <w:start w:val="1"/>
      <w:numFmt w:val="bullet"/>
      <w:lvlText w:val=""/>
      <w:lvlJc w:val="left"/>
      <w:pPr>
        <w:tabs>
          <w:tab w:val="num" w:pos="1440"/>
        </w:tabs>
        <w:ind w:left="1440" w:hanging="360"/>
      </w:pPr>
      <w:rPr>
        <w:rFonts w:ascii="Wingdings" w:hAnsi="Wingdings" w:hint="default"/>
      </w:rPr>
    </w:lvl>
    <w:lvl w:ilvl="2" w:tplc="F18AC7D4" w:tentative="1">
      <w:start w:val="1"/>
      <w:numFmt w:val="bullet"/>
      <w:lvlText w:val=""/>
      <w:lvlJc w:val="left"/>
      <w:pPr>
        <w:tabs>
          <w:tab w:val="num" w:pos="2160"/>
        </w:tabs>
        <w:ind w:left="2160" w:hanging="360"/>
      </w:pPr>
      <w:rPr>
        <w:rFonts w:ascii="Wingdings" w:hAnsi="Wingdings" w:hint="default"/>
      </w:rPr>
    </w:lvl>
    <w:lvl w:ilvl="3" w:tplc="C3120266" w:tentative="1">
      <w:start w:val="1"/>
      <w:numFmt w:val="bullet"/>
      <w:lvlText w:val=""/>
      <w:lvlJc w:val="left"/>
      <w:pPr>
        <w:tabs>
          <w:tab w:val="num" w:pos="2880"/>
        </w:tabs>
        <w:ind w:left="2880" w:hanging="360"/>
      </w:pPr>
      <w:rPr>
        <w:rFonts w:ascii="Wingdings" w:hAnsi="Wingdings" w:hint="default"/>
      </w:rPr>
    </w:lvl>
    <w:lvl w:ilvl="4" w:tplc="3C60B468" w:tentative="1">
      <w:start w:val="1"/>
      <w:numFmt w:val="bullet"/>
      <w:lvlText w:val=""/>
      <w:lvlJc w:val="left"/>
      <w:pPr>
        <w:tabs>
          <w:tab w:val="num" w:pos="3600"/>
        </w:tabs>
        <w:ind w:left="3600" w:hanging="360"/>
      </w:pPr>
      <w:rPr>
        <w:rFonts w:ascii="Wingdings" w:hAnsi="Wingdings" w:hint="default"/>
      </w:rPr>
    </w:lvl>
    <w:lvl w:ilvl="5" w:tplc="79FC2228" w:tentative="1">
      <w:start w:val="1"/>
      <w:numFmt w:val="bullet"/>
      <w:lvlText w:val=""/>
      <w:lvlJc w:val="left"/>
      <w:pPr>
        <w:tabs>
          <w:tab w:val="num" w:pos="4320"/>
        </w:tabs>
        <w:ind w:left="4320" w:hanging="360"/>
      </w:pPr>
      <w:rPr>
        <w:rFonts w:ascii="Wingdings" w:hAnsi="Wingdings" w:hint="default"/>
      </w:rPr>
    </w:lvl>
    <w:lvl w:ilvl="6" w:tplc="C46CE92A" w:tentative="1">
      <w:start w:val="1"/>
      <w:numFmt w:val="bullet"/>
      <w:lvlText w:val=""/>
      <w:lvlJc w:val="left"/>
      <w:pPr>
        <w:tabs>
          <w:tab w:val="num" w:pos="5040"/>
        </w:tabs>
        <w:ind w:left="5040" w:hanging="360"/>
      </w:pPr>
      <w:rPr>
        <w:rFonts w:ascii="Wingdings" w:hAnsi="Wingdings" w:hint="default"/>
      </w:rPr>
    </w:lvl>
    <w:lvl w:ilvl="7" w:tplc="A0464888" w:tentative="1">
      <w:start w:val="1"/>
      <w:numFmt w:val="bullet"/>
      <w:lvlText w:val=""/>
      <w:lvlJc w:val="left"/>
      <w:pPr>
        <w:tabs>
          <w:tab w:val="num" w:pos="5760"/>
        </w:tabs>
        <w:ind w:left="5760" w:hanging="360"/>
      </w:pPr>
      <w:rPr>
        <w:rFonts w:ascii="Wingdings" w:hAnsi="Wingdings" w:hint="default"/>
      </w:rPr>
    </w:lvl>
    <w:lvl w:ilvl="8" w:tplc="FEBC034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23276C"/>
    <w:multiLevelType w:val="hybridMultilevel"/>
    <w:tmpl w:val="492EC118"/>
    <w:lvl w:ilvl="0" w:tplc="50621AF4">
      <w:start w:val="1"/>
      <w:numFmt w:val="bullet"/>
      <w:lvlText w:val=""/>
      <w:lvlJc w:val="left"/>
      <w:pPr>
        <w:tabs>
          <w:tab w:val="num" w:pos="720"/>
        </w:tabs>
        <w:ind w:left="720" w:hanging="360"/>
      </w:pPr>
      <w:rPr>
        <w:rFonts w:ascii="Wingdings" w:hAnsi="Wingdings" w:hint="default"/>
      </w:rPr>
    </w:lvl>
    <w:lvl w:ilvl="1" w:tplc="734830C2">
      <w:start w:val="1"/>
      <w:numFmt w:val="bullet"/>
      <w:lvlText w:val=""/>
      <w:lvlJc w:val="left"/>
      <w:pPr>
        <w:tabs>
          <w:tab w:val="num" w:pos="1440"/>
        </w:tabs>
        <w:ind w:left="1440" w:hanging="360"/>
      </w:pPr>
      <w:rPr>
        <w:rFonts w:ascii="Wingdings" w:hAnsi="Wingdings" w:hint="default"/>
      </w:rPr>
    </w:lvl>
    <w:lvl w:ilvl="2" w:tplc="0D7A49A0">
      <w:numFmt w:val="bullet"/>
      <w:lvlText w:val=""/>
      <w:lvlJc w:val="left"/>
      <w:pPr>
        <w:tabs>
          <w:tab w:val="num" w:pos="2160"/>
        </w:tabs>
        <w:ind w:left="2160" w:hanging="360"/>
      </w:pPr>
      <w:rPr>
        <w:rFonts w:ascii="Wingdings" w:hAnsi="Wingdings" w:hint="default"/>
      </w:rPr>
    </w:lvl>
    <w:lvl w:ilvl="3" w:tplc="CD2CC422">
      <w:start w:val="1"/>
      <w:numFmt w:val="bullet"/>
      <w:lvlText w:val=""/>
      <w:lvlJc w:val="left"/>
      <w:pPr>
        <w:tabs>
          <w:tab w:val="num" w:pos="2880"/>
        </w:tabs>
        <w:ind w:left="2880" w:hanging="360"/>
      </w:pPr>
      <w:rPr>
        <w:rFonts w:ascii="Wingdings" w:hAnsi="Wingdings" w:hint="default"/>
      </w:rPr>
    </w:lvl>
    <w:lvl w:ilvl="4" w:tplc="C582C49C" w:tentative="1">
      <w:start w:val="1"/>
      <w:numFmt w:val="bullet"/>
      <w:lvlText w:val=""/>
      <w:lvlJc w:val="left"/>
      <w:pPr>
        <w:tabs>
          <w:tab w:val="num" w:pos="3600"/>
        </w:tabs>
        <w:ind w:left="3600" w:hanging="360"/>
      </w:pPr>
      <w:rPr>
        <w:rFonts w:ascii="Wingdings" w:hAnsi="Wingdings" w:hint="default"/>
      </w:rPr>
    </w:lvl>
    <w:lvl w:ilvl="5" w:tplc="3B1AD842" w:tentative="1">
      <w:start w:val="1"/>
      <w:numFmt w:val="bullet"/>
      <w:lvlText w:val=""/>
      <w:lvlJc w:val="left"/>
      <w:pPr>
        <w:tabs>
          <w:tab w:val="num" w:pos="4320"/>
        </w:tabs>
        <w:ind w:left="4320" w:hanging="360"/>
      </w:pPr>
      <w:rPr>
        <w:rFonts w:ascii="Wingdings" w:hAnsi="Wingdings" w:hint="default"/>
      </w:rPr>
    </w:lvl>
    <w:lvl w:ilvl="6" w:tplc="F24604FA" w:tentative="1">
      <w:start w:val="1"/>
      <w:numFmt w:val="bullet"/>
      <w:lvlText w:val=""/>
      <w:lvlJc w:val="left"/>
      <w:pPr>
        <w:tabs>
          <w:tab w:val="num" w:pos="5040"/>
        </w:tabs>
        <w:ind w:left="5040" w:hanging="360"/>
      </w:pPr>
      <w:rPr>
        <w:rFonts w:ascii="Wingdings" w:hAnsi="Wingdings" w:hint="default"/>
      </w:rPr>
    </w:lvl>
    <w:lvl w:ilvl="7" w:tplc="4F64185A" w:tentative="1">
      <w:start w:val="1"/>
      <w:numFmt w:val="bullet"/>
      <w:lvlText w:val=""/>
      <w:lvlJc w:val="left"/>
      <w:pPr>
        <w:tabs>
          <w:tab w:val="num" w:pos="5760"/>
        </w:tabs>
        <w:ind w:left="5760" w:hanging="360"/>
      </w:pPr>
      <w:rPr>
        <w:rFonts w:ascii="Wingdings" w:hAnsi="Wingdings" w:hint="default"/>
      </w:rPr>
    </w:lvl>
    <w:lvl w:ilvl="8" w:tplc="A41C6F6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E142A4"/>
    <w:multiLevelType w:val="hybridMultilevel"/>
    <w:tmpl w:val="DDBC0F62"/>
    <w:lvl w:ilvl="0" w:tplc="87E4BF64">
      <w:numFmt w:val="bullet"/>
      <w:lvlText w:val="•"/>
      <w:lvlJc w:val="left"/>
      <w:pPr>
        <w:ind w:left="1080" w:hanging="72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E826E1"/>
    <w:multiLevelType w:val="hybridMultilevel"/>
    <w:tmpl w:val="8DD484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ED7327"/>
    <w:multiLevelType w:val="hybridMultilevel"/>
    <w:tmpl w:val="E20473D4"/>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25C354B1"/>
    <w:multiLevelType w:val="hybridMultilevel"/>
    <w:tmpl w:val="B71ADB74"/>
    <w:lvl w:ilvl="0" w:tplc="90EE838A">
      <w:start w:val="1"/>
      <w:numFmt w:val="bullet"/>
      <w:lvlText w:val=""/>
      <w:lvlJc w:val="left"/>
      <w:pPr>
        <w:tabs>
          <w:tab w:val="num" w:pos="360"/>
        </w:tabs>
        <w:ind w:left="360" w:hanging="360"/>
      </w:pPr>
      <w:rPr>
        <w:rFonts w:ascii="Wingdings" w:hAnsi="Wingdings" w:hint="default"/>
      </w:rPr>
    </w:lvl>
    <w:lvl w:ilvl="1" w:tplc="B36003FC">
      <w:start w:val="1"/>
      <w:numFmt w:val="bullet"/>
      <w:lvlText w:val=""/>
      <w:lvlJc w:val="left"/>
      <w:pPr>
        <w:tabs>
          <w:tab w:val="num" w:pos="1080"/>
        </w:tabs>
        <w:ind w:left="1080" w:hanging="360"/>
      </w:pPr>
      <w:rPr>
        <w:rFonts w:ascii="Wingdings" w:hAnsi="Wingdings" w:hint="default"/>
      </w:rPr>
    </w:lvl>
    <w:lvl w:ilvl="2" w:tplc="491870BE">
      <w:numFmt w:val="bullet"/>
      <w:lvlText w:val=""/>
      <w:lvlJc w:val="left"/>
      <w:pPr>
        <w:tabs>
          <w:tab w:val="num" w:pos="1800"/>
        </w:tabs>
        <w:ind w:left="1800" w:hanging="360"/>
      </w:pPr>
      <w:rPr>
        <w:rFonts w:ascii="Wingdings" w:hAnsi="Wingdings" w:hint="default"/>
      </w:rPr>
    </w:lvl>
    <w:lvl w:ilvl="3" w:tplc="9A46F146" w:tentative="1">
      <w:start w:val="1"/>
      <w:numFmt w:val="bullet"/>
      <w:lvlText w:val=""/>
      <w:lvlJc w:val="left"/>
      <w:pPr>
        <w:tabs>
          <w:tab w:val="num" w:pos="2520"/>
        </w:tabs>
        <w:ind w:left="2520" w:hanging="360"/>
      </w:pPr>
      <w:rPr>
        <w:rFonts w:ascii="Wingdings" w:hAnsi="Wingdings" w:hint="default"/>
      </w:rPr>
    </w:lvl>
    <w:lvl w:ilvl="4" w:tplc="D22A1340" w:tentative="1">
      <w:start w:val="1"/>
      <w:numFmt w:val="bullet"/>
      <w:lvlText w:val=""/>
      <w:lvlJc w:val="left"/>
      <w:pPr>
        <w:tabs>
          <w:tab w:val="num" w:pos="3240"/>
        </w:tabs>
        <w:ind w:left="3240" w:hanging="360"/>
      </w:pPr>
      <w:rPr>
        <w:rFonts w:ascii="Wingdings" w:hAnsi="Wingdings" w:hint="default"/>
      </w:rPr>
    </w:lvl>
    <w:lvl w:ilvl="5" w:tplc="FE8CCA2E" w:tentative="1">
      <w:start w:val="1"/>
      <w:numFmt w:val="bullet"/>
      <w:lvlText w:val=""/>
      <w:lvlJc w:val="left"/>
      <w:pPr>
        <w:tabs>
          <w:tab w:val="num" w:pos="3960"/>
        </w:tabs>
        <w:ind w:left="3960" w:hanging="360"/>
      </w:pPr>
      <w:rPr>
        <w:rFonts w:ascii="Wingdings" w:hAnsi="Wingdings" w:hint="default"/>
      </w:rPr>
    </w:lvl>
    <w:lvl w:ilvl="6" w:tplc="E3781BE6" w:tentative="1">
      <w:start w:val="1"/>
      <w:numFmt w:val="bullet"/>
      <w:lvlText w:val=""/>
      <w:lvlJc w:val="left"/>
      <w:pPr>
        <w:tabs>
          <w:tab w:val="num" w:pos="4680"/>
        </w:tabs>
        <w:ind w:left="4680" w:hanging="360"/>
      </w:pPr>
      <w:rPr>
        <w:rFonts w:ascii="Wingdings" w:hAnsi="Wingdings" w:hint="default"/>
      </w:rPr>
    </w:lvl>
    <w:lvl w:ilvl="7" w:tplc="9EA0DEE4" w:tentative="1">
      <w:start w:val="1"/>
      <w:numFmt w:val="bullet"/>
      <w:lvlText w:val=""/>
      <w:lvlJc w:val="left"/>
      <w:pPr>
        <w:tabs>
          <w:tab w:val="num" w:pos="5400"/>
        </w:tabs>
        <w:ind w:left="5400" w:hanging="360"/>
      </w:pPr>
      <w:rPr>
        <w:rFonts w:ascii="Wingdings" w:hAnsi="Wingdings" w:hint="default"/>
      </w:rPr>
    </w:lvl>
    <w:lvl w:ilvl="8" w:tplc="94E47664"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62A56A0"/>
    <w:multiLevelType w:val="hybridMultilevel"/>
    <w:tmpl w:val="01C8CA10"/>
    <w:lvl w:ilvl="0" w:tplc="5538B200">
      <w:start w:val="1"/>
      <w:numFmt w:val="bullet"/>
      <w:lvlText w:val=""/>
      <w:lvlPicBulletId w:val="0"/>
      <w:lvlJc w:val="left"/>
      <w:pPr>
        <w:tabs>
          <w:tab w:val="num" w:pos="720"/>
        </w:tabs>
        <w:ind w:left="720" w:hanging="360"/>
      </w:pPr>
      <w:rPr>
        <w:rFonts w:ascii="Symbol" w:hAnsi="Symbol" w:hint="default"/>
      </w:rPr>
    </w:lvl>
    <w:lvl w:ilvl="1" w:tplc="4E0226B4" w:tentative="1">
      <w:start w:val="1"/>
      <w:numFmt w:val="bullet"/>
      <w:lvlText w:val=""/>
      <w:lvlPicBulletId w:val="0"/>
      <w:lvlJc w:val="left"/>
      <w:pPr>
        <w:tabs>
          <w:tab w:val="num" w:pos="1440"/>
        </w:tabs>
        <w:ind w:left="1440" w:hanging="360"/>
      </w:pPr>
      <w:rPr>
        <w:rFonts w:ascii="Symbol" w:hAnsi="Symbol" w:hint="default"/>
      </w:rPr>
    </w:lvl>
    <w:lvl w:ilvl="2" w:tplc="31F4DD7C" w:tentative="1">
      <w:start w:val="1"/>
      <w:numFmt w:val="bullet"/>
      <w:lvlText w:val=""/>
      <w:lvlPicBulletId w:val="0"/>
      <w:lvlJc w:val="left"/>
      <w:pPr>
        <w:tabs>
          <w:tab w:val="num" w:pos="2160"/>
        </w:tabs>
        <w:ind w:left="2160" w:hanging="360"/>
      </w:pPr>
      <w:rPr>
        <w:rFonts w:ascii="Symbol" w:hAnsi="Symbol" w:hint="default"/>
      </w:rPr>
    </w:lvl>
    <w:lvl w:ilvl="3" w:tplc="9BF6A694" w:tentative="1">
      <w:start w:val="1"/>
      <w:numFmt w:val="bullet"/>
      <w:lvlText w:val=""/>
      <w:lvlPicBulletId w:val="0"/>
      <w:lvlJc w:val="left"/>
      <w:pPr>
        <w:tabs>
          <w:tab w:val="num" w:pos="2880"/>
        </w:tabs>
        <w:ind w:left="2880" w:hanging="360"/>
      </w:pPr>
      <w:rPr>
        <w:rFonts w:ascii="Symbol" w:hAnsi="Symbol" w:hint="default"/>
      </w:rPr>
    </w:lvl>
    <w:lvl w:ilvl="4" w:tplc="FEDCCC86" w:tentative="1">
      <w:start w:val="1"/>
      <w:numFmt w:val="bullet"/>
      <w:lvlText w:val=""/>
      <w:lvlPicBulletId w:val="0"/>
      <w:lvlJc w:val="left"/>
      <w:pPr>
        <w:tabs>
          <w:tab w:val="num" w:pos="3600"/>
        </w:tabs>
        <w:ind w:left="3600" w:hanging="360"/>
      </w:pPr>
      <w:rPr>
        <w:rFonts w:ascii="Symbol" w:hAnsi="Symbol" w:hint="default"/>
      </w:rPr>
    </w:lvl>
    <w:lvl w:ilvl="5" w:tplc="B8563A7E" w:tentative="1">
      <w:start w:val="1"/>
      <w:numFmt w:val="bullet"/>
      <w:lvlText w:val=""/>
      <w:lvlPicBulletId w:val="0"/>
      <w:lvlJc w:val="left"/>
      <w:pPr>
        <w:tabs>
          <w:tab w:val="num" w:pos="4320"/>
        </w:tabs>
        <w:ind w:left="4320" w:hanging="360"/>
      </w:pPr>
      <w:rPr>
        <w:rFonts w:ascii="Symbol" w:hAnsi="Symbol" w:hint="default"/>
      </w:rPr>
    </w:lvl>
    <w:lvl w:ilvl="6" w:tplc="7A988352" w:tentative="1">
      <w:start w:val="1"/>
      <w:numFmt w:val="bullet"/>
      <w:lvlText w:val=""/>
      <w:lvlPicBulletId w:val="0"/>
      <w:lvlJc w:val="left"/>
      <w:pPr>
        <w:tabs>
          <w:tab w:val="num" w:pos="5040"/>
        </w:tabs>
        <w:ind w:left="5040" w:hanging="360"/>
      </w:pPr>
      <w:rPr>
        <w:rFonts w:ascii="Symbol" w:hAnsi="Symbol" w:hint="default"/>
      </w:rPr>
    </w:lvl>
    <w:lvl w:ilvl="7" w:tplc="607E39A4" w:tentative="1">
      <w:start w:val="1"/>
      <w:numFmt w:val="bullet"/>
      <w:lvlText w:val=""/>
      <w:lvlPicBulletId w:val="0"/>
      <w:lvlJc w:val="left"/>
      <w:pPr>
        <w:tabs>
          <w:tab w:val="num" w:pos="5760"/>
        </w:tabs>
        <w:ind w:left="5760" w:hanging="360"/>
      </w:pPr>
      <w:rPr>
        <w:rFonts w:ascii="Symbol" w:hAnsi="Symbol" w:hint="default"/>
      </w:rPr>
    </w:lvl>
    <w:lvl w:ilvl="8" w:tplc="BAA04576"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2C421787"/>
    <w:multiLevelType w:val="hybridMultilevel"/>
    <w:tmpl w:val="9B7A340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EA23BE3"/>
    <w:multiLevelType w:val="hybridMultilevel"/>
    <w:tmpl w:val="F2880A2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394C50"/>
    <w:multiLevelType w:val="hybridMultilevel"/>
    <w:tmpl w:val="5BB24F1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1CD47E5"/>
    <w:multiLevelType w:val="hybridMultilevel"/>
    <w:tmpl w:val="A5F082AC"/>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2CB538A"/>
    <w:multiLevelType w:val="hybridMultilevel"/>
    <w:tmpl w:val="4EA6C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323AA9"/>
    <w:multiLevelType w:val="hybridMultilevel"/>
    <w:tmpl w:val="0944CA22"/>
    <w:lvl w:ilvl="0" w:tplc="F8B84032">
      <w:start w:val="2"/>
      <w:numFmt w:val="bullet"/>
      <w:lvlText w:val=""/>
      <w:lvlJc w:val="left"/>
      <w:pPr>
        <w:ind w:left="360" w:hanging="360"/>
      </w:pPr>
      <w:rPr>
        <w:rFonts w:ascii="Symbol" w:eastAsiaTheme="minorEastAsia" w:hAnsi="Symbol" w:cstheme="maj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3FE4CC8"/>
    <w:multiLevelType w:val="hybridMultilevel"/>
    <w:tmpl w:val="7F3A5054"/>
    <w:lvl w:ilvl="0" w:tplc="F514B60C">
      <w:start w:val="2"/>
      <w:numFmt w:val="bullet"/>
      <w:lvlText w:val="-"/>
      <w:lvlJc w:val="left"/>
      <w:pPr>
        <w:ind w:left="720" w:hanging="360"/>
      </w:pPr>
      <w:rPr>
        <w:rFonts w:ascii="Calibri" w:eastAsiaTheme="minorHAnsi" w:hAnsi="Calibri" w:cs="Calibri"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9" w15:restartNumberingAfterBreak="0">
    <w:nsid w:val="35357204"/>
    <w:multiLevelType w:val="hybridMultilevel"/>
    <w:tmpl w:val="B8BCA5A8"/>
    <w:lvl w:ilvl="0" w:tplc="F6EAF68A">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4230A3"/>
    <w:multiLevelType w:val="hybridMultilevel"/>
    <w:tmpl w:val="FACA9B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A2D027D"/>
    <w:multiLevelType w:val="hybridMultilevel"/>
    <w:tmpl w:val="C5246AB4"/>
    <w:lvl w:ilvl="0" w:tplc="5AFCFDB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3C1C35ED"/>
    <w:multiLevelType w:val="hybridMultilevel"/>
    <w:tmpl w:val="5162A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C504CB"/>
    <w:multiLevelType w:val="hybridMultilevel"/>
    <w:tmpl w:val="22E4C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3858A9"/>
    <w:multiLevelType w:val="hybridMultilevel"/>
    <w:tmpl w:val="08364C04"/>
    <w:lvl w:ilvl="0" w:tplc="04090001">
      <w:start w:val="1"/>
      <w:numFmt w:val="bullet"/>
      <w:lvlText w:val=""/>
      <w:lvlJc w:val="left"/>
      <w:pPr>
        <w:ind w:left="420" w:hanging="42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25" w15:restartNumberingAfterBreak="0">
    <w:nsid w:val="405E2363"/>
    <w:multiLevelType w:val="hybridMultilevel"/>
    <w:tmpl w:val="461ABCC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6EF008F"/>
    <w:multiLevelType w:val="hybridMultilevel"/>
    <w:tmpl w:val="576A1504"/>
    <w:lvl w:ilvl="0" w:tplc="89BC6B0A">
      <w:start w:val="1"/>
      <w:numFmt w:val="bullet"/>
      <w:lvlText w:val=""/>
      <w:lvlJc w:val="left"/>
      <w:pPr>
        <w:tabs>
          <w:tab w:val="num" w:pos="720"/>
        </w:tabs>
        <w:ind w:left="720" w:hanging="360"/>
      </w:pPr>
      <w:rPr>
        <w:rFonts w:ascii="Wingdings" w:hAnsi="Wingdings" w:hint="default"/>
      </w:rPr>
    </w:lvl>
    <w:lvl w:ilvl="1" w:tplc="C646F942">
      <w:start w:val="1"/>
      <w:numFmt w:val="bullet"/>
      <w:lvlText w:val=""/>
      <w:lvlJc w:val="left"/>
      <w:pPr>
        <w:tabs>
          <w:tab w:val="num" w:pos="1440"/>
        </w:tabs>
        <w:ind w:left="1440" w:hanging="360"/>
      </w:pPr>
      <w:rPr>
        <w:rFonts w:ascii="Wingdings" w:hAnsi="Wingdings" w:hint="default"/>
      </w:rPr>
    </w:lvl>
    <w:lvl w:ilvl="2" w:tplc="ED488F92">
      <w:numFmt w:val="bullet"/>
      <w:lvlText w:val="•"/>
      <w:lvlJc w:val="left"/>
      <w:pPr>
        <w:tabs>
          <w:tab w:val="num" w:pos="2160"/>
        </w:tabs>
        <w:ind w:left="2160" w:hanging="360"/>
      </w:pPr>
      <w:rPr>
        <w:rFonts w:ascii="Arial" w:hAnsi="Arial" w:hint="default"/>
      </w:rPr>
    </w:lvl>
    <w:lvl w:ilvl="3" w:tplc="4594B276">
      <w:start w:val="1"/>
      <w:numFmt w:val="bullet"/>
      <w:lvlText w:val=""/>
      <w:lvlJc w:val="left"/>
      <w:pPr>
        <w:tabs>
          <w:tab w:val="num" w:pos="2880"/>
        </w:tabs>
        <w:ind w:left="2880" w:hanging="360"/>
      </w:pPr>
      <w:rPr>
        <w:rFonts w:ascii="Wingdings" w:hAnsi="Wingdings" w:hint="default"/>
      </w:rPr>
    </w:lvl>
    <w:lvl w:ilvl="4" w:tplc="F6E68A72" w:tentative="1">
      <w:start w:val="1"/>
      <w:numFmt w:val="bullet"/>
      <w:lvlText w:val=""/>
      <w:lvlJc w:val="left"/>
      <w:pPr>
        <w:tabs>
          <w:tab w:val="num" w:pos="3600"/>
        </w:tabs>
        <w:ind w:left="3600" w:hanging="360"/>
      </w:pPr>
      <w:rPr>
        <w:rFonts w:ascii="Wingdings" w:hAnsi="Wingdings" w:hint="default"/>
      </w:rPr>
    </w:lvl>
    <w:lvl w:ilvl="5" w:tplc="C1823B4A" w:tentative="1">
      <w:start w:val="1"/>
      <w:numFmt w:val="bullet"/>
      <w:lvlText w:val=""/>
      <w:lvlJc w:val="left"/>
      <w:pPr>
        <w:tabs>
          <w:tab w:val="num" w:pos="4320"/>
        </w:tabs>
        <w:ind w:left="4320" w:hanging="360"/>
      </w:pPr>
      <w:rPr>
        <w:rFonts w:ascii="Wingdings" w:hAnsi="Wingdings" w:hint="default"/>
      </w:rPr>
    </w:lvl>
    <w:lvl w:ilvl="6" w:tplc="07A20E0C" w:tentative="1">
      <w:start w:val="1"/>
      <w:numFmt w:val="bullet"/>
      <w:lvlText w:val=""/>
      <w:lvlJc w:val="left"/>
      <w:pPr>
        <w:tabs>
          <w:tab w:val="num" w:pos="5040"/>
        </w:tabs>
        <w:ind w:left="5040" w:hanging="360"/>
      </w:pPr>
      <w:rPr>
        <w:rFonts w:ascii="Wingdings" w:hAnsi="Wingdings" w:hint="default"/>
      </w:rPr>
    </w:lvl>
    <w:lvl w:ilvl="7" w:tplc="38268C84" w:tentative="1">
      <w:start w:val="1"/>
      <w:numFmt w:val="bullet"/>
      <w:lvlText w:val=""/>
      <w:lvlJc w:val="left"/>
      <w:pPr>
        <w:tabs>
          <w:tab w:val="num" w:pos="5760"/>
        </w:tabs>
        <w:ind w:left="5760" w:hanging="360"/>
      </w:pPr>
      <w:rPr>
        <w:rFonts w:ascii="Wingdings" w:hAnsi="Wingdings" w:hint="default"/>
      </w:rPr>
    </w:lvl>
    <w:lvl w:ilvl="8" w:tplc="13C82F0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1F2D40"/>
    <w:multiLevelType w:val="hybridMultilevel"/>
    <w:tmpl w:val="48C66C2A"/>
    <w:lvl w:ilvl="0" w:tplc="18862FA6">
      <w:start w:val="1"/>
      <w:numFmt w:val="bullet"/>
      <w:lvlText w:val=""/>
      <w:lvlPicBulletId w:val="0"/>
      <w:lvlJc w:val="left"/>
      <w:pPr>
        <w:tabs>
          <w:tab w:val="num" w:pos="720"/>
        </w:tabs>
        <w:ind w:left="720" w:hanging="360"/>
      </w:pPr>
      <w:rPr>
        <w:rFonts w:ascii="Symbol" w:hAnsi="Symbol" w:hint="default"/>
      </w:rPr>
    </w:lvl>
    <w:lvl w:ilvl="1" w:tplc="69C88F1A" w:tentative="1">
      <w:start w:val="1"/>
      <w:numFmt w:val="bullet"/>
      <w:lvlText w:val=""/>
      <w:lvlPicBulletId w:val="0"/>
      <w:lvlJc w:val="left"/>
      <w:pPr>
        <w:tabs>
          <w:tab w:val="num" w:pos="1440"/>
        </w:tabs>
        <w:ind w:left="1440" w:hanging="360"/>
      </w:pPr>
      <w:rPr>
        <w:rFonts w:ascii="Symbol" w:hAnsi="Symbol" w:hint="default"/>
      </w:rPr>
    </w:lvl>
    <w:lvl w:ilvl="2" w:tplc="445CD940" w:tentative="1">
      <w:start w:val="1"/>
      <w:numFmt w:val="bullet"/>
      <w:lvlText w:val=""/>
      <w:lvlPicBulletId w:val="0"/>
      <w:lvlJc w:val="left"/>
      <w:pPr>
        <w:tabs>
          <w:tab w:val="num" w:pos="2160"/>
        </w:tabs>
        <w:ind w:left="2160" w:hanging="360"/>
      </w:pPr>
      <w:rPr>
        <w:rFonts w:ascii="Symbol" w:hAnsi="Symbol" w:hint="default"/>
      </w:rPr>
    </w:lvl>
    <w:lvl w:ilvl="3" w:tplc="14266342" w:tentative="1">
      <w:start w:val="1"/>
      <w:numFmt w:val="bullet"/>
      <w:lvlText w:val=""/>
      <w:lvlPicBulletId w:val="0"/>
      <w:lvlJc w:val="left"/>
      <w:pPr>
        <w:tabs>
          <w:tab w:val="num" w:pos="2880"/>
        </w:tabs>
        <w:ind w:left="2880" w:hanging="360"/>
      </w:pPr>
      <w:rPr>
        <w:rFonts w:ascii="Symbol" w:hAnsi="Symbol" w:hint="default"/>
      </w:rPr>
    </w:lvl>
    <w:lvl w:ilvl="4" w:tplc="42983664" w:tentative="1">
      <w:start w:val="1"/>
      <w:numFmt w:val="bullet"/>
      <w:lvlText w:val=""/>
      <w:lvlPicBulletId w:val="0"/>
      <w:lvlJc w:val="left"/>
      <w:pPr>
        <w:tabs>
          <w:tab w:val="num" w:pos="3600"/>
        </w:tabs>
        <w:ind w:left="3600" w:hanging="360"/>
      </w:pPr>
      <w:rPr>
        <w:rFonts w:ascii="Symbol" w:hAnsi="Symbol" w:hint="default"/>
      </w:rPr>
    </w:lvl>
    <w:lvl w:ilvl="5" w:tplc="F3C457A4" w:tentative="1">
      <w:start w:val="1"/>
      <w:numFmt w:val="bullet"/>
      <w:lvlText w:val=""/>
      <w:lvlPicBulletId w:val="0"/>
      <w:lvlJc w:val="left"/>
      <w:pPr>
        <w:tabs>
          <w:tab w:val="num" w:pos="4320"/>
        </w:tabs>
        <w:ind w:left="4320" w:hanging="360"/>
      </w:pPr>
      <w:rPr>
        <w:rFonts w:ascii="Symbol" w:hAnsi="Symbol" w:hint="default"/>
      </w:rPr>
    </w:lvl>
    <w:lvl w:ilvl="6" w:tplc="8DD6C5D2" w:tentative="1">
      <w:start w:val="1"/>
      <w:numFmt w:val="bullet"/>
      <w:lvlText w:val=""/>
      <w:lvlPicBulletId w:val="0"/>
      <w:lvlJc w:val="left"/>
      <w:pPr>
        <w:tabs>
          <w:tab w:val="num" w:pos="5040"/>
        </w:tabs>
        <w:ind w:left="5040" w:hanging="360"/>
      </w:pPr>
      <w:rPr>
        <w:rFonts w:ascii="Symbol" w:hAnsi="Symbol" w:hint="default"/>
      </w:rPr>
    </w:lvl>
    <w:lvl w:ilvl="7" w:tplc="B3D43FF0" w:tentative="1">
      <w:start w:val="1"/>
      <w:numFmt w:val="bullet"/>
      <w:lvlText w:val=""/>
      <w:lvlPicBulletId w:val="0"/>
      <w:lvlJc w:val="left"/>
      <w:pPr>
        <w:tabs>
          <w:tab w:val="num" w:pos="5760"/>
        </w:tabs>
        <w:ind w:left="5760" w:hanging="360"/>
      </w:pPr>
      <w:rPr>
        <w:rFonts w:ascii="Symbol" w:hAnsi="Symbol" w:hint="default"/>
      </w:rPr>
    </w:lvl>
    <w:lvl w:ilvl="8" w:tplc="48E61BBA"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4CFC223B"/>
    <w:multiLevelType w:val="hybridMultilevel"/>
    <w:tmpl w:val="EA267876"/>
    <w:lvl w:ilvl="0" w:tplc="30AA56F8">
      <w:numFmt w:val="bullet"/>
      <w:lvlText w:val="•"/>
      <w:lvlJc w:val="left"/>
      <w:pPr>
        <w:ind w:left="1080" w:hanging="72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E572512"/>
    <w:multiLevelType w:val="hybridMultilevel"/>
    <w:tmpl w:val="94C4A2A2"/>
    <w:lvl w:ilvl="0" w:tplc="4EACB656">
      <w:start w:val="1"/>
      <w:numFmt w:val="bullet"/>
      <w:lvlText w:val=""/>
      <w:lvlPicBulletId w:val="0"/>
      <w:lvlJc w:val="left"/>
      <w:pPr>
        <w:tabs>
          <w:tab w:val="num" w:pos="720"/>
        </w:tabs>
        <w:ind w:left="720" w:hanging="360"/>
      </w:pPr>
      <w:rPr>
        <w:rFonts w:ascii="Symbol" w:hAnsi="Symbol" w:hint="default"/>
      </w:rPr>
    </w:lvl>
    <w:lvl w:ilvl="1" w:tplc="71F6532E" w:tentative="1">
      <w:start w:val="1"/>
      <w:numFmt w:val="bullet"/>
      <w:lvlText w:val=""/>
      <w:lvlPicBulletId w:val="0"/>
      <w:lvlJc w:val="left"/>
      <w:pPr>
        <w:tabs>
          <w:tab w:val="num" w:pos="1440"/>
        </w:tabs>
        <w:ind w:left="1440" w:hanging="360"/>
      </w:pPr>
      <w:rPr>
        <w:rFonts w:ascii="Symbol" w:hAnsi="Symbol" w:hint="default"/>
      </w:rPr>
    </w:lvl>
    <w:lvl w:ilvl="2" w:tplc="5B100998" w:tentative="1">
      <w:start w:val="1"/>
      <w:numFmt w:val="bullet"/>
      <w:lvlText w:val=""/>
      <w:lvlPicBulletId w:val="0"/>
      <w:lvlJc w:val="left"/>
      <w:pPr>
        <w:tabs>
          <w:tab w:val="num" w:pos="2160"/>
        </w:tabs>
        <w:ind w:left="2160" w:hanging="360"/>
      </w:pPr>
      <w:rPr>
        <w:rFonts w:ascii="Symbol" w:hAnsi="Symbol" w:hint="default"/>
      </w:rPr>
    </w:lvl>
    <w:lvl w:ilvl="3" w:tplc="80EC7324" w:tentative="1">
      <w:start w:val="1"/>
      <w:numFmt w:val="bullet"/>
      <w:lvlText w:val=""/>
      <w:lvlPicBulletId w:val="0"/>
      <w:lvlJc w:val="left"/>
      <w:pPr>
        <w:tabs>
          <w:tab w:val="num" w:pos="2880"/>
        </w:tabs>
        <w:ind w:left="2880" w:hanging="360"/>
      </w:pPr>
      <w:rPr>
        <w:rFonts w:ascii="Symbol" w:hAnsi="Symbol" w:hint="default"/>
      </w:rPr>
    </w:lvl>
    <w:lvl w:ilvl="4" w:tplc="8DC8CE8E" w:tentative="1">
      <w:start w:val="1"/>
      <w:numFmt w:val="bullet"/>
      <w:lvlText w:val=""/>
      <w:lvlPicBulletId w:val="0"/>
      <w:lvlJc w:val="left"/>
      <w:pPr>
        <w:tabs>
          <w:tab w:val="num" w:pos="3600"/>
        </w:tabs>
        <w:ind w:left="3600" w:hanging="360"/>
      </w:pPr>
      <w:rPr>
        <w:rFonts w:ascii="Symbol" w:hAnsi="Symbol" w:hint="default"/>
      </w:rPr>
    </w:lvl>
    <w:lvl w:ilvl="5" w:tplc="DB807CA2" w:tentative="1">
      <w:start w:val="1"/>
      <w:numFmt w:val="bullet"/>
      <w:lvlText w:val=""/>
      <w:lvlPicBulletId w:val="0"/>
      <w:lvlJc w:val="left"/>
      <w:pPr>
        <w:tabs>
          <w:tab w:val="num" w:pos="4320"/>
        </w:tabs>
        <w:ind w:left="4320" w:hanging="360"/>
      </w:pPr>
      <w:rPr>
        <w:rFonts w:ascii="Symbol" w:hAnsi="Symbol" w:hint="default"/>
      </w:rPr>
    </w:lvl>
    <w:lvl w:ilvl="6" w:tplc="C87234E6" w:tentative="1">
      <w:start w:val="1"/>
      <w:numFmt w:val="bullet"/>
      <w:lvlText w:val=""/>
      <w:lvlPicBulletId w:val="0"/>
      <w:lvlJc w:val="left"/>
      <w:pPr>
        <w:tabs>
          <w:tab w:val="num" w:pos="5040"/>
        </w:tabs>
        <w:ind w:left="5040" w:hanging="360"/>
      </w:pPr>
      <w:rPr>
        <w:rFonts w:ascii="Symbol" w:hAnsi="Symbol" w:hint="default"/>
      </w:rPr>
    </w:lvl>
    <w:lvl w:ilvl="7" w:tplc="B6543BC8" w:tentative="1">
      <w:start w:val="1"/>
      <w:numFmt w:val="bullet"/>
      <w:lvlText w:val=""/>
      <w:lvlPicBulletId w:val="0"/>
      <w:lvlJc w:val="left"/>
      <w:pPr>
        <w:tabs>
          <w:tab w:val="num" w:pos="5760"/>
        </w:tabs>
        <w:ind w:left="5760" w:hanging="360"/>
      </w:pPr>
      <w:rPr>
        <w:rFonts w:ascii="Symbol" w:hAnsi="Symbol" w:hint="default"/>
      </w:rPr>
    </w:lvl>
    <w:lvl w:ilvl="8" w:tplc="FAF6342A"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53F40B5B"/>
    <w:multiLevelType w:val="hybridMultilevel"/>
    <w:tmpl w:val="7EA63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9417B8"/>
    <w:multiLevelType w:val="hybridMultilevel"/>
    <w:tmpl w:val="42147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1716E52"/>
    <w:multiLevelType w:val="hybridMultilevel"/>
    <w:tmpl w:val="42260532"/>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33" w15:restartNumberingAfterBreak="0">
    <w:nsid w:val="669F23EC"/>
    <w:multiLevelType w:val="hybridMultilevel"/>
    <w:tmpl w:val="A0C09716"/>
    <w:lvl w:ilvl="0" w:tplc="5AFCFDB6">
      <w:start w:val="1"/>
      <w:numFmt w:val="lowerLetter"/>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6B32C37"/>
    <w:multiLevelType w:val="hybridMultilevel"/>
    <w:tmpl w:val="D99CB6CA"/>
    <w:lvl w:ilvl="0" w:tplc="04090001">
      <w:start w:val="1"/>
      <w:numFmt w:val="bullet"/>
      <w:lvlText w:val=""/>
      <w:lvlJc w:val="left"/>
      <w:pPr>
        <w:ind w:left="1140" w:hanging="4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7BE3193"/>
    <w:multiLevelType w:val="hybridMultilevel"/>
    <w:tmpl w:val="2D7C6B50"/>
    <w:lvl w:ilvl="0" w:tplc="77E4D42A">
      <w:start w:val="1"/>
      <w:numFmt w:val="bullet"/>
      <w:lvlText w:val=""/>
      <w:lvlPicBulletId w:val="0"/>
      <w:lvlJc w:val="left"/>
      <w:pPr>
        <w:tabs>
          <w:tab w:val="num" w:pos="720"/>
        </w:tabs>
        <w:ind w:left="720" w:hanging="360"/>
      </w:pPr>
      <w:rPr>
        <w:rFonts w:ascii="Symbol" w:hAnsi="Symbol" w:hint="default"/>
      </w:rPr>
    </w:lvl>
    <w:lvl w:ilvl="1" w:tplc="E82676F6" w:tentative="1">
      <w:start w:val="1"/>
      <w:numFmt w:val="bullet"/>
      <w:lvlText w:val=""/>
      <w:lvlPicBulletId w:val="0"/>
      <w:lvlJc w:val="left"/>
      <w:pPr>
        <w:tabs>
          <w:tab w:val="num" w:pos="1440"/>
        </w:tabs>
        <w:ind w:left="1440" w:hanging="360"/>
      </w:pPr>
      <w:rPr>
        <w:rFonts w:ascii="Symbol" w:hAnsi="Symbol" w:hint="default"/>
      </w:rPr>
    </w:lvl>
    <w:lvl w:ilvl="2" w:tplc="25882FFC" w:tentative="1">
      <w:start w:val="1"/>
      <w:numFmt w:val="bullet"/>
      <w:lvlText w:val=""/>
      <w:lvlPicBulletId w:val="0"/>
      <w:lvlJc w:val="left"/>
      <w:pPr>
        <w:tabs>
          <w:tab w:val="num" w:pos="2160"/>
        </w:tabs>
        <w:ind w:left="2160" w:hanging="360"/>
      </w:pPr>
      <w:rPr>
        <w:rFonts w:ascii="Symbol" w:hAnsi="Symbol" w:hint="default"/>
      </w:rPr>
    </w:lvl>
    <w:lvl w:ilvl="3" w:tplc="1B60B106" w:tentative="1">
      <w:start w:val="1"/>
      <w:numFmt w:val="bullet"/>
      <w:lvlText w:val=""/>
      <w:lvlPicBulletId w:val="0"/>
      <w:lvlJc w:val="left"/>
      <w:pPr>
        <w:tabs>
          <w:tab w:val="num" w:pos="2880"/>
        </w:tabs>
        <w:ind w:left="2880" w:hanging="360"/>
      </w:pPr>
      <w:rPr>
        <w:rFonts w:ascii="Symbol" w:hAnsi="Symbol" w:hint="default"/>
      </w:rPr>
    </w:lvl>
    <w:lvl w:ilvl="4" w:tplc="A064ADDC" w:tentative="1">
      <w:start w:val="1"/>
      <w:numFmt w:val="bullet"/>
      <w:lvlText w:val=""/>
      <w:lvlPicBulletId w:val="0"/>
      <w:lvlJc w:val="left"/>
      <w:pPr>
        <w:tabs>
          <w:tab w:val="num" w:pos="3600"/>
        </w:tabs>
        <w:ind w:left="3600" w:hanging="360"/>
      </w:pPr>
      <w:rPr>
        <w:rFonts w:ascii="Symbol" w:hAnsi="Symbol" w:hint="default"/>
      </w:rPr>
    </w:lvl>
    <w:lvl w:ilvl="5" w:tplc="7148357A" w:tentative="1">
      <w:start w:val="1"/>
      <w:numFmt w:val="bullet"/>
      <w:lvlText w:val=""/>
      <w:lvlPicBulletId w:val="0"/>
      <w:lvlJc w:val="left"/>
      <w:pPr>
        <w:tabs>
          <w:tab w:val="num" w:pos="4320"/>
        </w:tabs>
        <w:ind w:left="4320" w:hanging="360"/>
      </w:pPr>
      <w:rPr>
        <w:rFonts w:ascii="Symbol" w:hAnsi="Symbol" w:hint="default"/>
      </w:rPr>
    </w:lvl>
    <w:lvl w:ilvl="6" w:tplc="1B282A04" w:tentative="1">
      <w:start w:val="1"/>
      <w:numFmt w:val="bullet"/>
      <w:lvlText w:val=""/>
      <w:lvlPicBulletId w:val="0"/>
      <w:lvlJc w:val="left"/>
      <w:pPr>
        <w:tabs>
          <w:tab w:val="num" w:pos="5040"/>
        </w:tabs>
        <w:ind w:left="5040" w:hanging="360"/>
      </w:pPr>
      <w:rPr>
        <w:rFonts w:ascii="Symbol" w:hAnsi="Symbol" w:hint="default"/>
      </w:rPr>
    </w:lvl>
    <w:lvl w:ilvl="7" w:tplc="408819F2" w:tentative="1">
      <w:start w:val="1"/>
      <w:numFmt w:val="bullet"/>
      <w:lvlText w:val=""/>
      <w:lvlPicBulletId w:val="0"/>
      <w:lvlJc w:val="left"/>
      <w:pPr>
        <w:tabs>
          <w:tab w:val="num" w:pos="5760"/>
        </w:tabs>
        <w:ind w:left="5760" w:hanging="360"/>
      </w:pPr>
      <w:rPr>
        <w:rFonts w:ascii="Symbol" w:hAnsi="Symbol" w:hint="default"/>
      </w:rPr>
    </w:lvl>
    <w:lvl w:ilvl="8" w:tplc="D88AA69E" w:tentative="1">
      <w:start w:val="1"/>
      <w:numFmt w:val="bullet"/>
      <w:lvlText w:val=""/>
      <w:lvlPicBulletId w:val="0"/>
      <w:lvlJc w:val="left"/>
      <w:pPr>
        <w:tabs>
          <w:tab w:val="num" w:pos="6480"/>
        </w:tabs>
        <w:ind w:left="6480" w:hanging="360"/>
      </w:pPr>
      <w:rPr>
        <w:rFonts w:ascii="Symbol" w:hAnsi="Symbol" w:hint="default"/>
      </w:rPr>
    </w:lvl>
  </w:abstractNum>
  <w:abstractNum w:abstractNumId="36" w15:restartNumberingAfterBreak="0">
    <w:nsid w:val="6DA23715"/>
    <w:multiLevelType w:val="hybridMultilevel"/>
    <w:tmpl w:val="BB6466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A87347"/>
    <w:multiLevelType w:val="hybridMultilevel"/>
    <w:tmpl w:val="97E80D56"/>
    <w:lvl w:ilvl="0" w:tplc="E0F4833C">
      <w:start w:val="1"/>
      <w:numFmt w:val="bullet"/>
      <w:lvlText w:val=""/>
      <w:lvlJc w:val="left"/>
      <w:pPr>
        <w:tabs>
          <w:tab w:val="num" w:pos="720"/>
        </w:tabs>
        <w:ind w:left="720" w:hanging="360"/>
      </w:pPr>
      <w:rPr>
        <w:rFonts w:ascii="Wingdings" w:hAnsi="Wingdings" w:hint="default"/>
      </w:rPr>
    </w:lvl>
    <w:lvl w:ilvl="1" w:tplc="1B226A24">
      <w:start w:val="1"/>
      <w:numFmt w:val="bullet"/>
      <w:lvlText w:val=""/>
      <w:lvlJc w:val="left"/>
      <w:pPr>
        <w:tabs>
          <w:tab w:val="num" w:pos="1440"/>
        </w:tabs>
        <w:ind w:left="1440" w:hanging="360"/>
      </w:pPr>
      <w:rPr>
        <w:rFonts w:ascii="Wingdings" w:hAnsi="Wingdings" w:hint="default"/>
      </w:rPr>
    </w:lvl>
    <w:lvl w:ilvl="2" w:tplc="50424E0A" w:tentative="1">
      <w:start w:val="1"/>
      <w:numFmt w:val="bullet"/>
      <w:lvlText w:val=""/>
      <w:lvlJc w:val="left"/>
      <w:pPr>
        <w:tabs>
          <w:tab w:val="num" w:pos="2160"/>
        </w:tabs>
        <w:ind w:left="2160" w:hanging="360"/>
      </w:pPr>
      <w:rPr>
        <w:rFonts w:ascii="Wingdings" w:hAnsi="Wingdings" w:hint="default"/>
      </w:rPr>
    </w:lvl>
    <w:lvl w:ilvl="3" w:tplc="45007C46" w:tentative="1">
      <w:start w:val="1"/>
      <w:numFmt w:val="bullet"/>
      <w:lvlText w:val=""/>
      <w:lvlJc w:val="left"/>
      <w:pPr>
        <w:tabs>
          <w:tab w:val="num" w:pos="2880"/>
        </w:tabs>
        <w:ind w:left="2880" w:hanging="360"/>
      </w:pPr>
      <w:rPr>
        <w:rFonts w:ascii="Wingdings" w:hAnsi="Wingdings" w:hint="default"/>
      </w:rPr>
    </w:lvl>
    <w:lvl w:ilvl="4" w:tplc="1588596C" w:tentative="1">
      <w:start w:val="1"/>
      <w:numFmt w:val="bullet"/>
      <w:lvlText w:val=""/>
      <w:lvlJc w:val="left"/>
      <w:pPr>
        <w:tabs>
          <w:tab w:val="num" w:pos="3600"/>
        </w:tabs>
        <w:ind w:left="3600" w:hanging="360"/>
      </w:pPr>
      <w:rPr>
        <w:rFonts w:ascii="Wingdings" w:hAnsi="Wingdings" w:hint="default"/>
      </w:rPr>
    </w:lvl>
    <w:lvl w:ilvl="5" w:tplc="0FF2223C" w:tentative="1">
      <w:start w:val="1"/>
      <w:numFmt w:val="bullet"/>
      <w:lvlText w:val=""/>
      <w:lvlJc w:val="left"/>
      <w:pPr>
        <w:tabs>
          <w:tab w:val="num" w:pos="4320"/>
        </w:tabs>
        <w:ind w:left="4320" w:hanging="360"/>
      </w:pPr>
      <w:rPr>
        <w:rFonts w:ascii="Wingdings" w:hAnsi="Wingdings" w:hint="default"/>
      </w:rPr>
    </w:lvl>
    <w:lvl w:ilvl="6" w:tplc="C44896C8" w:tentative="1">
      <w:start w:val="1"/>
      <w:numFmt w:val="bullet"/>
      <w:lvlText w:val=""/>
      <w:lvlJc w:val="left"/>
      <w:pPr>
        <w:tabs>
          <w:tab w:val="num" w:pos="5040"/>
        </w:tabs>
        <w:ind w:left="5040" w:hanging="360"/>
      </w:pPr>
      <w:rPr>
        <w:rFonts w:ascii="Wingdings" w:hAnsi="Wingdings" w:hint="default"/>
      </w:rPr>
    </w:lvl>
    <w:lvl w:ilvl="7" w:tplc="0C2062C2" w:tentative="1">
      <w:start w:val="1"/>
      <w:numFmt w:val="bullet"/>
      <w:lvlText w:val=""/>
      <w:lvlJc w:val="left"/>
      <w:pPr>
        <w:tabs>
          <w:tab w:val="num" w:pos="5760"/>
        </w:tabs>
        <w:ind w:left="5760" w:hanging="360"/>
      </w:pPr>
      <w:rPr>
        <w:rFonts w:ascii="Wingdings" w:hAnsi="Wingdings" w:hint="default"/>
      </w:rPr>
    </w:lvl>
    <w:lvl w:ilvl="8" w:tplc="0AD639B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F70683A"/>
    <w:multiLevelType w:val="hybridMultilevel"/>
    <w:tmpl w:val="E708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1A5280"/>
    <w:multiLevelType w:val="hybridMultilevel"/>
    <w:tmpl w:val="5CD49650"/>
    <w:lvl w:ilvl="0" w:tplc="1B224CBC">
      <w:start w:val="1"/>
      <w:numFmt w:val="bullet"/>
      <w:lvlText w:val=""/>
      <w:lvlPicBulletId w:val="0"/>
      <w:lvlJc w:val="left"/>
      <w:pPr>
        <w:tabs>
          <w:tab w:val="num" w:pos="720"/>
        </w:tabs>
        <w:ind w:left="720" w:hanging="360"/>
      </w:pPr>
      <w:rPr>
        <w:rFonts w:ascii="Symbol" w:hAnsi="Symbol" w:hint="default"/>
      </w:rPr>
    </w:lvl>
    <w:lvl w:ilvl="1" w:tplc="1CFC7834">
      <w:start w:val="219"/>
      <w:numFmt w:val="bullet"/>
      <w:lvlText w:val="–"/>
      <w:lvlJc w:val="left"/>
      <w:pPr>
        <w:tabs>
          <w:tab w:val="num" w:pos="1440"/>
        </w:tabs>
        <w:ind w:left="1440" w:hanging="360"/>
      </w:pPr>
      <w:rPr>
        <w:rFonts w:ascii="Verdana" w:hAnsi="Verdana" w:hint="default"/>
      </w:rPr>
    </w:lvl>
    <w:lvl w:ilvl="2" w:tplc="BE2045DE" w:tentative="1">
      <w:start w:val="1"/>
      <w:numFmt w:val="bullet"/>
      <w:lvlText w:val=""/>
      <w:lvlPicBulletId w:val="0"/>
      <w:lvlJc w:val="left"/>
      <w:pPr>
        <w:tabs>
          <w:tab w:val="num" w:pos="2160"/>
        </w:tabs>
        <w:ind w:left="2160" w:hanging="360"/>
      </w:pPr>
      <w:rPr>
        <w:rFonts w:ascii="Symbol" w:hAnsi="Symbol" w:hint="default"/>
      </w:rPr>
    </w:lvl>
    <w:lvl w:ilvl="3" w:tplc="A378ACC6" w:tentative="1">
      <w:start w:val="1"/>
      <w:numFmt w:val="bullet"/>
      <w:lvlText w:val=""/>
      <w:lvlPicBulletId w:val="0"/>
      <w:lvlJc w:val="left"/>
      <w:pPr>
        <w:tabs>
          <w:tab w:val="num" w:pos="2880"/>
        </w:tabs>
        <w:ind w:left="2880" w:hanging="360"/>
      </w:pPr>
      <w:rPr>
        <w:rFonts w:ascii="Symbol" w:hAnsi="Symbol" w:hint="default"/>
      </w:rPr>
    </w:lvl>
    <w:lvl w:ilvl="4" w:tplc="CE0050D4" w:tentative="1">
      <w:start w:val="1"/>
      <w:numFmt w:val="bullet"/>
      <w:lvlText w:val=""/>
      <w:lvlPicBulletId w:val="0"/>
      <w:lvlJc w:val="left"/>
      <w:pPr>
        <w:tabs>
          <w:tab w:val="num" w:pos="3600"/>
        </w:tabs>
        <w:ind w:left="3600" w:hanging="360"/>
      </w:pPr>
      <w:rPr>
        <w:rFonts w:ascii="Symbol" w:hAnsi="Symbol" w:hint="default"/>
      </w:rPr>
    </w:lvl>
    <w:lvl w:ilvl="5" w:tplc="261E99FC" w:tentative="1">
      <w:start w:val="1"/>
      <w:numFmt w:val="bullet"/>
      <w:lvlText w:val=""/>
      <w:lvlPicBulletId w:val="0"/>
      <w:lvlJc w:val="left"/>
      <w:pPr>
        <w:tabs>
          <w:tab w:val="num" w:pos="4320"/>
        </w:tabs>
        <w:ind w:left="4320" w:hanging="360"/>
      </w:pPr>
      <w:rPr>
        <w:rFonts w:ascii="Symbol" w:hAnsi="Symbol" w:hint="default"/>
      </w:rPr>
    </w:lvl>
    <w:lvl w:ilvl="6" w:tplc="DFA68F5A" w:tentative="1">
      <w:start w:val="1"/>
      <w:numFmt w:val="bullet"/>
      <w:lvlText w:val=""/>
      <w:lvlPicBulletId w:val="0"/>
      <w:lvlJc w:val="left"/>
      <w:pPr>
        <w:tabs>
          <w:tab w:val="num" w:pos="5040"/>
        </w:tabs>
        <w:ind w:left="5040" w:hanging="360"/>
      </w:pPr>
      <w:rPr>
        <w:rFonts w:ascii="Symbol" w:hAnsi="Symbol" w:hint="default"/>
      </w:rPr>
    </w:lvl>
    <w:lvl w:ilvl="7" w:tplc="D310BF0E" w:tentative="1">
      <w:start w:val="1"/>
      <w:numFmt w:val="bullet"/>
      <w:lvlText w:val=""/>
      <w:lvlPicBulletId w:val="0"/>
      <w:lvlJc w:val="left"/>
      <w:pPr>
        <w:tabs>
          <w:tab w:val="num" w:pos="5760"/>
        </w:tabs>
        <w:ind w:left="5760" w:hanging="360"/>
      </w:pPr>
      <w:rPr>
        <w:rFonts w:ascii="Symbol" w:hAnsi="Symbol" w:hint="default"/>
      </w:rPr>
    </w:lvl>
    <w:lvl w:ilvl="8" w:tplc="F77CDB8E" w:tentative="1">
      <w:start w:val="1"/>
      <w:numFmt w:val="bullet"/>
      <w:lvlText w:val=""/>
      <w:lvlPicBulletId w:val="0"/>
      <w:lvlJc w:val="left"/>
      <w:pPr>
        <w:tabs>
          <w:tab w:val="num" w:pos="6480"/>
        </w:tabs>
        <w:ind w:left="6480" w:hanging="360"/>
      </w:pPr>
      <w:rPr>
        <w:rFonts w:ascii="Symbol" w:hAnsi="Symbol" w:hint="default"/>
      </w:rPr>
    </w:lvl>
  </w:abstractNum>
  <w:abstractNum w:abstractNumId="40" w15:restartNumberingAfterBreak="0">
    <w:nsid w:val="7229530B"/>
    <w:multiLevelType w:val="hybridMultilevel"/>
    <w:tmpl w:val="3BBE5CD0"/>
    <w:lvl w:ilvl="0" w:tplc="08090001">
      <w:start w:val="1"/>
      <w:numFmt w:val="bullet"/>
      <w:lvlText w:val=""/>
      <w:lvlJc w:val="left"/>
      <w:pPr>
        <w:ind w:left="1440" w:hanging="72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7726489C"/>
    <w:multiLevelType w:val="hybridMultilevel"/>
    <w:tmpl w:val="967A66B8"/>
    <w:lvl w:ilvl="0" w:tplc="015EED9E">
      <w:start w:val="1"/>
      <w:numFmt w:val="bullet"/>
      <w:lvlText w:val="•"/>
      <w:lvlJc w:val="left"/>
      <w:pPr>
        <w:tabs>
          <w:tab w:val="num" w:pos="720"/>
        </w:tabs>
        <w:ind w:left="720" w:hanging="360"/>
      </w:pPr>
      <w:rPr>
        <w:rFonts w:ascii="Arial" w:hAnsi="Arial" w:hint="default"/>
      </w:rPr>
    </w:lvl>
    <w:lvl w:ilvl="1" w:tplc="564653FA" w:tentative="1">
      <w:start w:val="1"/>
      <w:numFmt w:val="bullet"/>
      <w:lvlText w:val="•"/>
      <w:lvlJc w:val="left"/>
      <w:pPr>
        <w:tabs>
          <w:tab w:val="num" w:pos="1440"/>
        </w:tabs>
        <w:ind w:left="1440" w:hanging="360"/>
      </w:pPr>
      <w:rPr>
        <w:rFonts w:ascii="Arial" w:hAnsi="Arial" w:hint="default"/>
      </w:rPr>
    </w:lvl>
    <w:lvl w:ilvl="2" w:tplc="230CF80C">
      <w:start w:val="1"/>
      <w:numFmt w:val="bullet"/>
      <w:lvlText w:val="•"/>
      <w:lvlJc w:val="left"/>
      <w:pPr>
        <w:tabs>
          <w:tab w:val="num" w:pos="2160"/>
        </w:tabs>
        <w:ind w:left="2160" w:hanging="360"/>
      </w:pPr>
      <w:rPr>
        <w:rFonts w:ascii="Arial" w:hAnsi="Arial" w:hint="default"/>
      </w:rPr>
    </w:lvl>
    <w:lvl w:ilvl="3" w:tplc="76783D4E">
      <w:start w:val="1"/>
      <w:numFmt w:val="bullet"/>
      <w:lvlText w:val="•"/>
      <w:lvlJc w:val="left"/>
      <w:pPr>
        <w:tabs>
          <w:tab w:val="num" w:pos="2880"/>
        </w:tabs>
        <w:ind w:left="2880" w:hanging="360"/>
      </w:pPr>
      <w:rPr>
        <w:rFonts w:ascii="Arial" w:hAnsi="Arial" w:hint="default"/>
      </w:rPr>
    </w:lvl>
    <w:lvl w:ilvl="4" w:tplc="68DAE21E">
      <w:start w:val="1"/>
      <w:numFmt w:val="bullet"/>
      <w:lvlText w:val="•"/>
      <w:lvlJc w:val="left"/>
      <w:pPr>
        <w:tabs>
          <w:tab w:val="num" w:pos="3600"/>
        </w:tabs>
        <w:ind w:left="3600" w:hanging="360"/>
      </w:pPr>
      <w:rPr>
        <w:rFonts w:ascii="Arial" w:hAnsi="Arial" w:hint="default"/>
      </w:rPr>
    </w:lvl>
    <w:lvl w:ilvl="5" w:tplc="3DB601EC" w:tentative="1">
      <w:start w:val="1"/>
      <w:numFmt w:val="bullet"/>
      <w:lvlText w:val="•"/>
      <w:lvlJc w:val="left"/>
      <w:pPr>
        <w:tabs>
          <w:tab w:val="num" w:pos="4320"/>
        </w:tabs>
        <w:ind w:left="4320" w:hanging="360"/>
      </w:pPr>
      <w:rPr>
        <w:rFonts w:ascii="Arial" w:hAnsi="Arial" w:hint="default"/>
      </w:rPr>
    </w:lvl>
    <w:lvl w:ilvl="6" w:tplc="099AAD5E" w:tentative="1">
      <w:start w:val="1"/>
      <w:numFmt w:val="bullet"/>
      <w:lvlText w:val="•"/>
      <w:lvlJc w:val="left"/>
      <w:pPr>
        <w:tabs>
          <w:tab w:val="num" w:pos="5040"/>
        </w:tabs>
        <w:ind w:left="5040" w:hanging="360"/>
      </w:pPr>
      <w:rPr>
        <w:rFonts w:ascii="Arial" w:hAnsi="Arial" w:hint="default"/>
      </w:rPr>
    </w:lvl>
    <w:lvl w:ilvl="7" w:tplc="7D84A70E" w:tentative="1">
      <w:start w:val="1"/>
      <w:numFmt w:val="bullet"/>
      <w:lvlText w:val="•"/>
      <w:lvlJc w:val="left"/>
      <w:pPr>
        <w:tabs>
          <w:tab w:val="num" w:pos="5760"/>
        </w:tabs>
        <w:ind w:left="5760" w:hanging="360"/>
      </w:pPr>
      <w:rPr>
        <w:rFonts w:ascii="Arial" w:hAnsi="Arial" w:hint="default"/>
      </w:rPr>
    </w:lvl>
    <w:lvl w:ilvl="8" w:tplc="648234B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C3D15F4"/>
    <w:multiLevelType w:val="hybridMultilevel"/>
    <w:tmpl w:val="BD447546"/>
    <w:lvl w:ilvl="0" w:tplc="300EF73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CA0688F"/>
    <w:multiLevelType w:val="hybridMultilevel"/>
    <w:tmpl w:val="127C5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37619569">
    <w:abstractNumId w:val="1"/>
  </w:num>
  <w:num w:numId="2" w16cid:durableId="1630013698">
    <w:abstractNumId w:val="24"/>
  </w:num>
  <w:num w:numId="3" w16cid:durableId="524295532">
    <w:abstractNumId w:val="15"/>
  </w:num>
  <w:num w:numId="4" w16cid:durableId="675766753">
    <w:abstractNumId w:val="34"/>
  </w:num>
  <w:num w:numId="5" w16cid:durableId="1821313403">
    <w:abstractNumId w:val="20"/>
  </w:num>
  <w:num w:numId="6" w16cid:durableId="31267741">
    <w:abstractNumId w:val="22"/>
  </w:num>
  <w:num w:numId="7" w16cid:durableId="1063600450">
    <w:abstractNumId w:val="10"/>
  </w:num>
  <w:num w:numId="8" w16cid:durableId="329721432">
    <w:abstractNumId w:val="5"/>
  </w:num>
  <w:num w:numId="9" w16cid:durableId="325476192">
    <w:abstractNumId w:val="6"/>
  </w:num>
  <w:num w:numId="10" w16cid:durableId="2046102386">
    <w:abstractNumId w:val="37"/>
  </w:num>
  <w:num w:numId="11" w16cid:durableId="71045760">
    <w:abstractNumId w:val="26"/>
  </w:num>
  <w:num w:numId="12" w16cid:durableId="1986936417">
    <w:abstractNumId w:val="41"/>
  </w:num>
  <w:num w:numId="13" w16cid:durableId="1665739402">
    <w:abstractNumId w:val="12"/>
  </w:num>
  <w:num w:numId="14" w16cid:durableId="991560016">
    <w:abstractNumId w:val="21"/>
  </w:num>
  <w:num w:numId="15" w16cid:durableId="1849907515">
    <w:abstractNumId w:val="33"/>
  </w:num>
  <w:num w:numId="16" w16cid:durableId="1982735378">
    <w:abstractNumId w:val="32"/>
  </w:num>
  <w:num w:numId="17" w16cid:durableId="412702849">
    <w:abstractNumId w:val="4"/>
  </w:num>
  <w:num w:numId="18" w16cid:durableId="541096644">
    <w:abstractNumId w:val="16"/>
  </w:num>
  <w:num w:numId="19" w16cid:durableId="562913170">
    <w:abstractNumId w:val="38"/>
  </w:num>
  <w:num w:numId="20" w16cid:durableId="1725904028">
    <w:abstractNumId w:val="23"/>
  </w:num>
  <w:num w:numId="21" w16cid:durableId="641272273">
    <w:abstractNumId w:val="30"/>
  </w:num>
  <w:num w:numId="22" w16cid:durableId="965739894">
    <w:abstractNumId w:val="43"/>
  </w:num>
  <w:num w:numId="23" w16cid:durableId="1098060855">
    <w:abstractNumId w:val="14"/>
  </w:num>
  <w:num w:numId="24" w16cid:durableId="1317688811">
    <w:abstractNumId w:val="42"/>
  </w:num>
  <w:num w:numId="25" w16cid:durableId="242380245">
    <w:abstractNumId w:val="19"/>
  </w:num>
  <w:num w:numId="26" w16cid:durableId="924803918">
    <w:abstractNumId w:val="35"/>
  </w:num>
  <w:num w:numId="27" w16cid:durableId="911306426">
    <w:abstractNumId w:val="29"/>
  </w:num>
  <w:num w:numId="28" w16cid:durableId="1751124033">
    <w:abstractNumId w:val="0"/>
  </w:num>
  <w:num w:numId="29" w16cid:durableId="2101101892">
    <w:abstractNumId w:val="11"/>
  </w:num>
  <w:num w:numId="30" w16cid:durableId="1831406272">
    <w:abstractNumId w:val="27"/>
  </w:num>
  <w:num w:numId="31" w16cid:durableId="1459224656">
    <w:abstractNumId w:val="39"/>
  </w:num>
  <w:num w:numId="32" w16cid:durableId="569271423">
    <w:abstractNumId w:val="8"/>
  </w:num>
  <w:num w:numId="33" w16cid:durableId="1636058686">
    <w:abstractNumId w:val="25"/>
  </w:num>
  <w:num w:numId="34" w16cid:durableId="1233202269">
    <w:abstractNumId w:val="36"/>
  </w:num>
  <w:num w:numId="35" w16cid:durableId="665787130">
    <w:abstractNumId w:val="17"/>
  </w:num>
  <w:num w:numId="36" w16cid:durableId="1740208349">
    <w:abstractNumId w:val="2"/>
  </w:num>
  <w:num w:numId="37" w16cid:durableId="1321539010">
    <w:abstractNumId w:val="9"/>
  </w:num>
  <w:num w:numId="38" w16cid:durableId="194658004">
    <w:abstractNumId w:val="13"/>
  </w:num>
  <w:num w:numId="39" w16cid:durableId="671907815">
    <w:abstractNumId w:val="3"/>
  </w:num>
  <w:num w:numId="40" w16cid:durableId="911230920">
    <w:abstractNumId w:val="28"/>
  </w:num>
  <w:num w:numId="41" w16cid:durableId="1167591496">
    <w:abstractNumId w:val="40"/>
  </w:num>
  <w:num w:numId="42" w16cid:durableId="117991649">
    <w:abstractNumId w:val="31"/>
  </w:num>
  <w:num w:numId="43" w16cid:durableId="716591227">
    <w:abstractNumId w:val="7"/>
  </w:num>
  <w:num w:numId="44" w16cid:durableId="453015855">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2B9"/>
    <w:rsid w:val="0000102E"/>
    <w:rsid w:val="000012C5"/>
    <w:rsid w:val="00001E87"/>
    <w:rsid w:val="00012EF9"/>
    <w:rsid w:val="00014252"/>
    <w:rsid w:val="000171C0"/>
    <w:rsid w:val="00023EFE"/>
    <w:rsid w:val="00025D3E"/>
    <w:rsid w:val="000339EF"/>
    <w:rsid w:val="00033F67"/>
    <w:rsid w:val="00036808"/>
    <w:rsid w:val="0004107C"/>
    <w:rsid w:val="0004405D"/>
    <w:rsid w:val="0004589F"/>
    <w:rsid w:val="00046100"/>
    <w:rsid w:val="000462CE"/>
    <w:rsid w:val="00046DFD"/>
    <w:rsid w:val="00053E9C"/>
    <w:rsid w:val="000547E4"/>
    <w:rsid w:val="0005661E"/>
    <w:rsid w:val="00056BCF"/>
    <w:rsid w:val="00060B00"/>
    <w:rsid w:val="00061D4F"/>
    <w:rsid w:val="00064B4B"/>
    <w:rsid w:val="00065A3A"/>
    <w:rsid w:val="00066247"/>
    <w:rsid w:val="0006633B"/>
    <w:rsid w:val="00067B64"/>
    <w:rsid w:val="00071079"/>
    <w:rsid w:val="0007387B"/>
    <w:rsid w:val="00077121"/>
    <w:rsid w:val="0007790A"/>
    <w:rsid w:val="00077E0D"/>
    <w:rsid w:val="0008383E"/>
    <w:rsid w:val="00084C1B"/>
    <w:rsid w:val="00086034"/>
    <w:rsid w:val="00087730"/>
    <w:rsid w:val="00090D17"/>
    <w:rsid w:val="00090D84"/>
    <w:rsid w:val="000914F0"/>
    <w:rsid w:val="00094429"/>
    <w:rsid w:val="00095684"/>
    <w:rsid w:val="00096A62"/>
    <w:rsid w:val="000A0DED"/>
    <w:rsid w:val="000A1756"/>
    <w:rsid w:val="000A7EA8"/>
    <w:rsid w:val="000B2984"/>
    <w:rsid w:val="000B3127"/>
    <w:rsid w:val="000B381D"/>
    <w:rsid w:val="000B5C82"/>
    <w:rsid w:val="000B6098"/>
    <w:rsid w:val="000B6EE5"/>
    <w:rsid w:val="000B756F"/>
    <w:rsid w:val="000C1365"/>
    <w:rsid w:val="000C2E47"/>
    <w:rsid w:val="000C591E"/>
    <w:rsid w:val="000C5992"/>
    <w:rsid w:val="000C6794"/>
    <w:rsid w:val="000C7B10"/>
    <w:rsid w:val="000D0025"/>
    <w:rsid w:val="000D4B39"/>
    <w:rsid w:val="000D779E"/>
    <w:rsid w:val="000E04A5"/>
    <w:rsid w:val="000E2AE9"/>
    <w:rsid w:val="000E2C49"/>
    <w:rsid w:val="000E51C1"/>
    <w:rsid w:val="000F1B38"/>
    <w:rsid w:val="000F4D8A"/>
    <w:rsid w:val="000F61A7"/>
    <w:rsid w:val="000F78F4"/>
    <w:rsid w:val="00101272"/>
    <w:rsid w:val="00101958"/>
    <w:rsid w:val="00102B2C"/>
    <w:rsid w:val="0010716A"/>
    <w:rsid w:val="00110BD6"/>
    <w:rsid w:val="00110EB0"/>
    <w:rsid w:val="00114589"/>
    <w:rsid w:val="00114755"/>
    <w:rsid w:val="00117BB0"/>
    <w:rsid w:val="00120ACE"/>
    <w:rsid w:val="0012157C"/>
    <w:rsid w:val="0012773A"/>
    <w:rsid w:val="001311C2"/>
    <w:rsid w:val="00135619"/>
    <w:rsid w:val="00136600"/>
    <w:rsid w:val="00140AE3"/>
    <w:rsid w:val="00141038"/>
    <w:rsid w:val="001428C7"/>
    <w:rsid w:val="00142B53"/>
    <w:rsid w:val="001441A1"/>
    <w:rsid w:val="00146C7B"/>
    <w:rsid w:val="0014731A"/>
    <w:rsid w:val="00147CB8"/>
    <w:rsid w:val="001507D8"/>
    <w:rsid w:val="0015255D"/>
    <w:rsid w:val="00154DDB"/>
    <w:rsid w:val="00155D9B"/>
    <w:rsid w:val="00157267"/>
    <w:rsid w:val="001617F9"/>
    <w:rsid w:val="00162AAB"/>
    <w:rsid w:val="00166309"/>
    <w:rsid w:val="00166F40"/>
    <w:rsid w:val="001724F6"/>
    <w:rsid w:val="00174E9A"/>
    <w:rsid w:val="00177A5D"/>
    <w:rsid w:val="001840BD"/>
    <w:rsid w:val="00184C28"/>
    <w:rsid w:val="001927F4"/>
    <w:rsid w:val="001951E9"/>
    <w:rsid w:val="0019745B"/>
    <w:rsid w:val="001A21CC"/>
    <w:rsid w:val="001A2AE0"/>
    <w:rsid w:val="001A55B2"/>
    <w:rsid w:val="001A5A3B"/>
    <w:rsid w:val="001A713F"/>
    <w:rsid w:val="001B1E57"/>
    <w:rsid w:val="001B3141"/>
    <w:rsid w:val="001B6E3E"/>
    <w:rsid w:val="001C1603"/>
    <w:rsid w:val="001C226D"/>
    <w:rsid w:val="001C4622"/>
    <w:rsid w:val="001C55DC"/>
    <w:rsid w:val="001C5ED3"/>
    <w:rsid w:val="001C6DDA"/>
    <w:rsid w:val="001C6DFF"/>
    <w:rsid w:val="001C70EC"/>
    <w:rsid w:val="001D1F23"/>
    <w:rsid w:val="001D6E1A"/>
    <w:rsid w:val="001E10EA"/>
    <w:rsid w:val="001E3404"/>
    <w:rsid w:val="001E64C4"/>
    <w:rsid w:val="001F1453"/>
    <w:rsid w:val="001F3646"/>
    <w:rsid w:val="001F42C5"/>
    <w:rsid w:val="00200C7A"/>
    <w:rsid w:val="00202670"/>
    <w:rsid w:val="00203279"/>
    <w:rsid w:val="002038BE"/>
    <w:rsid w:val="002048EC"/>
    <w:rsid w:val="00207F5F"/>
    <w:rsid w:val="00212EB8"/>
    <w:rsid w:val="00213821"/>
    <w:rsid w:val="00215B37"/>
    <w:rsid w:val="00217FE5"/>
    <w:rsid w:val="002203EF"/>
    <w:rsid w:val="002229D7"/>
    <w:rsid w:val="00222C0D"/>
    <w:rsid w:val="0022429C"/>
    <w:rsid w:val="0022717C"/>
    <w:rsid w:val="002309F7"/>
    <w:rsid w:val="00230DE2"/>
    <w:rsid w:val="00231CA6"/>
    <w:rsid w:val="002403A4"/>
    <w:rsid w:val="002409CA"/>
    <w:rsid w:val="00240C9B"/>
    <w:rsid w:val="00255251"/>
    <w:rsid w:val="00266247"/>
    <w:rsid w:val="00271953"/>
    <w:rsid w:val="002757C4"/>
    <w:rsid w:val="00280BD0"/>
    <w:rsid w:val="00283F02"/>
    <w:rsid w:val="00284924"/>
    <w:rsid w:val="00285319"/>
    <w:rsid w:val="002864D1"/>
    <w:rsid w:val="0028742E"/>
    <w:rsid w:val="002878EB"/>
    <w:rsid w:val="00287BDA"/>
    <w:rsid w:val="00290E04"/>
    <w:rsid w:val="00291743"/>
    <w:rsid w:val="00291D86"/>
    <w:rsid w:val="002A2391"/>
    <w:rsid w:val="002A2889"/>
    <w:rsid w:val="002A4372"/>
    <w:rsid w:val="002A497E"/>
    <w:rsid w:val="002A5DD3"/>
    <w:rsid w:val="002B1756"/>
    <w:rsid w:val="002B2CF7"/>
    <w:rsid w:val="002B3EEC"/>
    <w:rsid w:val="002B4353"/>
    <w:rsid w:val="002B4F69"/>
    <w:rsid w:val="002B7AC4"/>
    <w:rsid w:val="002C227E"/>
    <w:rsid w:val="002C23E3"/>
    <w:rsid w:val="002C4C95"/>
    <w:rsid w:val="002C4CA3"/>
    <w:rsid w:val="002C55F0"/>
    <w:rsid w:val="002C6108"/>
    <w:rsid w:val="002D121D"/>
    <w:rsid w:val="002D6F2C"/>
    <w:rsid w:val="002E170C"/>
    <w:rsid w:val="002E3133"/>
    <w:rsid w:val="002E63CF"/>
    <w:rsid w:val="002F0AAE"/>
    <w:rsid w:val="002F0C64"/>
    <w:rsid w:val="002F1334"/>
    <w:rsid w:val="002F1FEF"/>
    <w:rsid w:val="002F3723"/>
    <w:rsid w:val="002F59DA"/>
    <w:rsid w:val="002F5F0E"/>
    <w:rsid w:val="002F6EFC"/>
    <w:rsid w:val="00312EAE"/>
    <w:rsid w:val="00315C02"/>
    <w:rsid w:val="00315DF3"/>
    <w:rsid w:val="00316870"/>
    <w:rsid w:val="00317522"/>
    <w:rsid w:val="00317E3B"/>
    <w:rsid w:val="00324C53"/>
    <w:rsid w:val="00325EE4"/>
    <w:rsid w:val="0033136B"/>
    <w:rsid w:val="003328A4"/>
    <w:rsid w:val="0033468A"/>
    <w:rsid w:val="0033499F"/>
    <w:rsid w:val="0033681B"/>
    <w:rsid w:val="0033685F"/>
    <w:rsid w:val="003368E8"/>
    <w:rsid w:val="00337B4E"/>
    <w:rsid w:val="00337EEC"/>
    <w:rsid w:val="003406F1"/>
    <w:rsid w:val="00341580"/>
    <w:rsid w:val="00342BB7"/>
    <w:rsid w:val="00343786"/>
    <w:rsid w:val="00343D7B"/>
    <w:rsid w:val="00346DE5"/>
    <w:rsid w:val="00347ABE"/>
    <w:rsid w:val="003541E1"/>
    <w:rsid w:val="00354FCE"/>
    <w:rsid w:val="00357242"/>
    <w:rsid w:val="00366C44"/>
    <w:rsid w:val="00367E93"/>
    <w:rsid w:val="003706A6"/>
    <w:rsid w:val="00370B80"/>
    <w:rsid w:val="00371573"/>
    <w:rsid w:val="003751FB"/>
    <w:rsid w:val="0037629C"/>
    <w:rsid w:val="00377D93"/>
    <w:rsid w:val="00380087"/>
    <w:rsid w:val="00382125"/>
    <w:rsid w:val="00384E99"/>
    <w:rsid w:val="00384F3D"/>
    <w:rsid w:val="00386EB5"/>
    <w:rsid w:val="003904FB"/>
    <w:rsid w:val="003907BD"/>
    <w:rsid w:val="0039080F"/>
    <w:rsid w:val="00394DA7"/>
    <w:rsid w:val="00396F25"/>
    <w:rsid w:val="003A021E"/>
    <w:rsid w:val="003A040D"/>
    <w:rsid w:val="003A5873"/>
    <w:rsid w:val="003A5D4A"/>
    <w:rsid w:val="003A64F7"/>
    <w:rsid w:val="003A7828"/>
    <w:rsid w:val="003B3A14"/>
    <w:rsid w:val="003B4D00"/>
    <w:rsid w:val="003B50F9"/>
    <w:rsid w:val="003B63DC"/>
    <w:rsid w:val="003B6F14"/>
    <w:rsid w:val="003B7945"/>
    <w:rsid w:val="003C0319"/>
    <w:rsid w:val="003C1B79"/>
    <w:rsid w:val="003C25A3"/>
    <w:rsid w:val="003C4DAD"/>
    <w:rsid w:val="003C5154"/>
    <w:rsid w:val="003C607D"/>
    <w:rsid w:val="003D2936"/>
    <w:rsid w:val="003D4551"/>
    <w:rsid w:val="003D6872"/>
    <w:rsid w:val="003E0432"/>
    <w:rsid w:val="003E0C10"/>
    <w:rsid w:val="003E0C41"/>
    <w:rsid w:val="003E0EE4"/>
    <w:rsid w:val="003E41B2"/>
    <w:rsid w:val="003F049B"/>
    <w:rsid w:val="003F143A"/>
    <w:rsid w:val="004011A0"/>
    <w:rsid w:val="0041166F"/>
    <w:rsid w:val="00411FA5"/>
    <w:rsid w:val="00415382"/>
    <w:rsid w:val="00420432"/>
    <w:rsid w:val="00420FDE"/>
    <w:rsid w:val="0042212F"/>
    <w:rsid w:val="00430AAA"/>
    <w:rsid w:val="00431E86"/>
    <w:rsid w:val="00433657"/>
    <w:rsid w:val="00433A0B"/>
    <w:rsid w:val="004359D7"/>
    <w:rsid w:val="00441A9D"/>
    <w:rsid w:val="00442058"/>
    <w:rsid w:val="00442F89"/>
    <w:rsid w:val="00450E24"/>
    <w:rsid w:val="00451117"/>
    <w:rsid w:val="00456069"/>
    <w:rsid w:val="00456089"/>
    <w:rsid w:val="00462CBB"/>
    <w:rsid w:val="00463ABF"/>
    <w:rsid w:val="00463FB2"/>
    <w:rsid w:val="0046491F"/>
    <w:rsid w:val="00465832"/>
    <w:rsid w:val="00466248"/>
    <w:rsid w:val="00466A26"/>
    <w:rsid w:val="00470606"/>
    <w:rsid w:val="00470915"/>
    <w:rsid w:val="00471F05"/>
    <w:rsid w:val="0047257E"/>
    <w:rsid w:val="00474404"/>
    <w:rsid w:val="00482972"/>
    <w:rsid w:val="004856AC"/>
    <w:rsid w:val="00485BDB"/>
    <w:rsid w:val="00486A24"/>
    <w:rsid w:val="00487C72"/>
    <w:rsid w:val="00487D1E"/>
    <w:rsid w:val="00491748"/>
    <w:rsid w:val="00492D02"/>
    <w:rsid w:val="004961F6"/>
    <w:rsid w:val="0049774E"/>
    <w:rsid w:val="004A0FE1"/>
    <w:rsid w:val="004A42F5"/>
    <w:rsid w:val="004A6DF1"/>
    <w:rsid w:val="004A72B6"/>
    <w:rsid w:val="004B263F"/>
    <w:rsid w:val="004B38BD"/>
    <w:rsid w:val="004B5850"/>
    <w:rsid w:val="004B7169"/>
    <w:rsid w:val="004B7D42"/>
    <w:rsid w:val="004C0C10"/>
    <w:rsid w:val="004C2301"/>
    <w:rsid w:val="004C4E75"/>
    <w:rsid w:val="004C646E"/>
    <w:rsid w:val="004C74A0"/>
    <w:rsid w:val="004D24AF"/>
    <w:rsid w:val="004D2CFF"/>
    <w:rsid w:val="004D46F7"/>
    <w:rsid w:val="004D6090"/>
    <w:rsid w:val="004D7AEB"/>
    <w:rsid w:val="004E6289"/>
    <w:rsid w:val="004E6B5C"/>
    <w:rsid w:val="004F2BBB"/>
    <w:rsid w:val="004F4140"/>
    <w:rsid w:val="004F473F"/>
    <w:rsid w:val="00500CCC"/>
    <w:rsid w:val="00503DC8"/>
    <w:rsid w:val="00506C0E"/>
    <w:rsid w:val="005075AB"/>
    <w:rsid w:val="00513F2F"/>
    <w:rsid w:val="005158DA"/>
    <w:rsid w:val="00515902"/>
    <w:rsid w:val="00517E93"/>
    <w:rsid w:val="00520D05"/>
    <w:rsid w:val="005214A2"/>
    <w:rsid w:val="00523B0E"/>
    <w:rsid w:val="00524911"/>
    <w:rsid w:val="00525F34"/>
    <w:rsid w:val="005266B3"/>
    <w:rsid w:val="0053159D"/>
    <w:rsid w:val="00532344"/>
    <w:rsid w:val="005362B6"/>
    <w:rsid w:val="0054026A"/>
    <w:rsid w:val="00541E79"/>
    <w:rsid w:val="0054356B"/>
    <w:rsid w:val="00543D26"/>
    <w:rsid w:val="00544CE4"/>
    <w:rsid w:val="00545E1A"/>
    <w:rsid w:val="00551862"/>
    <w:rsid w:val="00552170"/>
    <w:rsid w:val="00552E21"/>
    <w:rsid w:val="00553813"/>
    <w:rsid w:val="00553C05"/>
    <w:rsid w:val="00554466"/>
    <w:rsid w:val="00554A29"/>
    <w:rsid w:val="00561A59"/>
    <w:rsid w:val="00563229"/>
    <w:rsid w:val="00567851"/>
    <w:rsid w:val="0057213E"/>
    <w:rsid w:val="005735C1"/>
    <w:rsid w:val="005770CD"/>
    <w:rsid w:val="00583930"/>
    <w:rsid w:val="00584348"/>
    <w:rsid w:val="0058471F"/>
    <w:rsid w:val="00586A56"/>
    <w:rsid w:val="00586C56"/>
    <w:rsid w:val="00586E5A"/>
    <w:rsid w:val="00587F7F"/>
    <w:rsid w:val="005901C9"/>
    <w:rsid w:val="00591B10"/>
    <w:rsid w:val="00596F71"/>
    <w:rsid w:val="005976B1"/>
    <w:rsid w:val="005A0554"/>
    <w:rsid w:val="005A3ABE"/>
    <w:rsid w:val="005A59F7"/>
    <w:rsid w:val="005A5C80"/>
    <w:rsid w:val="005B0357"/>
    <w:rsid w:val="005B31EE"/>
    <w:rsid w:val="005B51F6"/>
    <w:rsid w:val="005B636A"/>
    <w:rsid w:val="005B75FC"/>
    <w:rsid w:val="005C4596"/>
    <w:rsid w:val="005C49CB"/>
    <w:rsid w:val="005C4C61"/>
    <w:rsid w:val="005C54C3"/>
    <w:rsid w:val="005C594F"/>
    <w:rsid w:val="005C76AC"/>
    <w:rsid w:val="005D04C0"/>
    <w:rsid w:val="005D3BB8"/>
    <w:rsid w:val="005D4324"/>
    <w:rsid w:val="005D5FF3"/>
    <w:rsid w:val="005E3823"/>
    <w:rsid w:val="005E4D5E"/>
    <w:rsid w:val="005F7817"/>
    <w:rsid w:val="00601D08"/>
    <w:rsid w:val="00605463"/>
    <w:rsid w:val="00605936"/>
    <w:rsid w:val="00607F9B"/>
    <w:rsid w:val="00610690"/>
    <w:rsid w:val="00615F03"/>
    <w:rsid w:val="0061683B"/>
    <w:rsid w:val="006205B4"/>
    <w:rsid w:val="0062076E"/>
    <w:rsid w:val="006226DB"/>
    <w:rsid w:val="00622FCD"/>
    <w:rsid w:val="00627029"/>
    <w:rsid w:val="006312E3"/>
    <w:rsid w:val="00631A92"/>
    <w:rsid w:val="00636085"/>
    <w:rsid w:val="006374DB"/>
    <w:rsid w:val="00637F66"/>
    <w:rsid w:val="006401CF"/>
    <w:rsid w:val="006408D8"/>
    <w:rsid w:val="00640AC0"/>
    <w:rsid w:val="00647C8A"/>
    <w:rsid w:val="00651F90"/>
    <w:rsid w:val="006558C2"/>
    <w:rsid w:val="006569D1"/>
    <w:rsid w:val="006576E3"/>
    <w:rsid w:val="00657E1B"/>
    <w:rsid w:val="0066031D"/>
    <w:rsid w:val="006654B4"/>
    <w:rsid w:val="00667AE1"/>
    <w:rsid w:val="00670595"/>
    <w:rsid w:val="00671E2E"/>
    <w:rsid w:val="00672484"/>
    <w:rsid w:val="00677AC1"/>
    <w:rsid w:val="006855AD"/>
    <w:rsid w:val="00685B8C"/>
    <w:rsid w:val="00686841"/>
    <w:rsid w:val="00687C4C"/>
    <w:rsid w:val="0069242D"/>
    <w:rsid w:val="006A2576"/>
    <w:rsid w:val="006A61DC"/>
    <w:rsid w:val="006A7A43"/>
    <w:rsid w:val="006B1FBD"/>
    <w:rsid w:val="006B20FD"/>
    <w:rsid w:val="006B3403"/>
    <w:rsid w:val="006B4A2A"/>
    <w:rsid w:val="006B5B62"/>
    <w:rsid w:val="006B76D9"/>
    <w:rsid w:val="006C0EE6"/>
    <w:rsid w:val="006C3D7A"/>
    <w:rsid w:val="006C61C9"/>
    <w:rsid w:val="006D53C3"/>
    <w:rsid w:val="006D69F4"/>
    <w:rsid w:val="006D7B04"/>
    <w:rsid w:val="006E22FB"/>
    <w:rsid w:val="006E3291"/>
    <w:rsid w:val="006F0C0D"/>
    <w:rsid w:val="006F11A4"/>
    <w:rsid w:val="006F440E"/>
    <w:rsid w:val="006F4CFF"/>
    <w:rsid w:val="006F600D"/>
    <w:rsid w:val="00702083"/>
    <w:rsid w:val="007020FA"/>
    <w:rsid w:val="00702B91"/>
    <w:rsid w:val="00705007"/>
    <w:rsid w:val="0071051B"/>
    <w:rsid w:val="0071473F"/>
    <w:rsid w:val="0071491D"/>
    <w:rsid w:val="00716A8E"/>
    <w:rsid w:val="00717DDA"/>
    <w:rsid w:val="00722D6E"/>
    <w:rsid w:val="0072326D"/>
    <w:rsid w:val="007235B1"/>
    <w:rsid w:val="0072688F"/>
    <w:rsid w:val="00732061"/>
    <w:rsid w:val="00733741"/>
    <w:rsid w:val="00736D51"/>
    <w:rsid w:val="007404C4"/>
    <w:rsid w:val="00740D91"/>
    <w:rsid w:val="00745DC4"/>
    <w:rsid w:val="007467AB"/>
    <w:rsid w:val="00746C42"/>
    <w:rsid w:val="00746F11"/>
    <w:rsid w:val="00747189"/>
    <w:rsid w:val="00755500"/>
    <w:rsid w:val="00755950"/>
    <w:rsid w:val="00756AF1"/>
    <w:rsid w:val="00762C91"/>
    <w:rsid w:val="007644C6"/>
    <w:rsid w:val="00764E60"/>
    <w:rsid w:val="00765552"/>
    <w:rsid w:val="00765615"/>
    <w:rsid w:val="00766CF8"/>
    <w:rsid w:val="007701E2"/>
    <w:rsid w:val="007705CB"/>
    <w:rsid w:val="00770DBD"/>
    <w:rsid w:val="00774F40"/>
    <w:rsid w:val="0078068F"/>
    <w:rsid w:val="007809E4"/>
    <w:rsid w:val="00786BF8"/>
    <w:rsid w:val="0079104D"/>
    <w:rsid w:val="00791228"/>
    <w:rsid w:val="00794963"/>
    <w:rsid w:val="007960DD"/>
    <w:rsid w:val="007A1862"/>
    <w:rsid w:val="007A2EA5"/>
    <w:rsid w:val="007A3DC2"/>
    <w:rsid w:val="007A4A5B"/>
    <w:rsid w:val="007A4C1E"/>
    <w:rsid w:val="007A764D"/>
    <w:rsid w:val="007B0900"/>
    <w:rsid w:val="007B131D"/>
    <w:rsid w:val="007B16F2"/>
    <w:rsid w:val="007B4827"/>
    <w:rsid w:val="007C03B9"/>
    <w:rsid w:val="007C36AF"/>
    <w:rsid w:val="007D3C24"/>
    <w:rsid w:val="007D505C"/>
    <w:rsid w:val="007E0697"/>
    <w:rsid w:val="007E0A75"/>
    <w:rsid w:val="007E12F7"/>
    <w:rsid w:val="007E2BF8"/>
    <w:rsid w:val="007E2E13"/>
    <w:rsid w:val="007E61CF"/>
    <w:rsid w:val="007E6570"/>
    <w:rsid w:val="007F493D"/>
    <w:rsid w:val="007F6C18"/>
    <w:rsid w:val="007F7A5D"/>
    <w:rsid w:val="00803A91"/>
    <w:rsid w:val="008125A5"/>
    <w:rsid w:val="0081542E"/>
    <w:rsid w:val="00816162"/>
    <w:rsid w:val="008171F2"/>
    <w:rsid w:val="0082097B"/>
    <w:rsid w:val="00822F3E"/>
    <w:rsid w:val="00823268"/>
    <w:rsid w:val="00823A0E"/>
    <w:rsid w:val="00826E33"/>
    <w:rsid w:val="0083010B"/>
    <w:rsid w:val="008302FF"/>
    <w:rsid w:val="0083046B"/>
    <w:rsid w:val="00832528"/>
    <w:rsid w:val="008333C9"/>
    <w:rsid w:val="008337F3"/>
    <w:rsid w:val="00835DCD"/>
    <w:rsid w:val="008376A7"/>
    <w:rsid w:val="00842407"/>
    <w:rsid w:val="008467ED"/>
    <w:rsid w:val="00846AC1"/>
    <w:rsid w:val="008474AF"/>
    <w:rsid w:val="00847790"/>
    <w:rsid w:val="00852B9C"/>
    <w:rsid w:val="008547D4"/>
    <w:rsid w:val="00855D6E"/>
    <w:rsid w:val="00855E25"/>
    <w:rsid w:val="00863344"/>
    <w:rsid w:val="008654CD"/>
    <w:rsid w:val="008714C7"/>
    <w:rsid w:val="00874D95"/>
    <w:rsid w:val="008760AC"/>
    <w:rsid w:val="00876215"/>
    <w:rsid w:val="008769F6"/>
    <w:rsid w:val="00883806"/>
    <w:rsid w:val="008849CB"/>
    <w:rsid w:val="00885BC5"/>
    <w:rsid w:val="0089141D"/>
    <w:rsid w:val="00894595"/>
    <w:rsid w:val="008947EB"/>
    <w:rsid w:val="008A008A"/>
    <w:rsid w:val="008A1A46"/>
    <w:rsid w:val="008A500C"/>
    <w:rsid w:val="008A6BE0"/>
    <w:rsid w:val="008A7CF2"/>
    <w:rsid w:val="008B2955"/>
    <w:rsid w:val="008B3775"/>
    <w:rsid w:val="008B5EF1"/>
    <w:rsid w:val="008C5DAB"/>
    <w:rsid w:val="008C6B88"/>
    <w:rsid w:val="008D242A"/>
    <w:rsid w:val="008D2BC6"/>
    <w:rsid w:val="008D3834"/>
    <w:rsid w:val="008D58FA"/>
    <w:rsid w:val="008D5E68"/>
    <w:rsid w:val="008E007C"/>
    <w:rsid w:val="008E2C6F"/>
    <w:rsid w:val="008E583F"/>
    <w:rsid w:val="008E5F5E"/>
    <w:rsid w:val="008F1261"/>
    <w:rsid w:val="008F5474"/>
    <w:rsid w:val="009020E5"/>
    <w:rsid w:val="0090266B"/>
    <w:rsid w:val="0090317E"/>
    <w:rsid w:val="00910CBF"/>
    <w:rsid w:val="0091553A"/>
    <w:rsid w:val="00917951"/>
    <w:rsid w:val="00920562"/>
    <w:rsid w:val="00922997"/>
    <w:rsid w:val="00923F37"/>
    <w:rsid w:val="0093015D"/>
    <w:rsid w:val="00930BFD"/>
    <w:rsid w:val="0093363D"/>
    <w:rsid w:val="009403EE"/>
    <w:rsid w:val="009442A8"/>
    <w:rsid w:val="00946075"/>
    <w:rsid w:val="009462B9"/>
    <w:rsid w:val="0094775F"/>
    <w:rsid w:val="00953591"/>
    <w:rsid w:val="00953611"/>
    <w:rsid w:val="009572AA"/>
    <w:rsid w:val="00960A5B"/>
    <w:rsid w:val="00961631"/>
    <w:rsid w:val="00962211"/>
    <w:rsid w:val="00962742"/>
    <w:rsid w:val="009642B2"/>
    <w:rsid w:val="00964C32"/>
    <w:rsid w:val="00973178"/>
    <w:rsid w:val="009733B2"/>
    <w:rsid w:val="00974900"/>
    <w:rsid w:val="00977BC2"/>
    <w:rsid w:val="00980702"/>
    <w:rsid w:val="00983873"/>
    <w:rsid w:val="009838A2"/>
    <w:rsid w:val="00983E38"/>
    <w:rsid w:val="0098458A"/>
    <w:rsid w:val="00984BDB"/>
    <w:rsid w:val="0099374B"/>
    <w:rsid w:val="00993B36"/>
    <w:rsid w:val="009A000B"/>
    <w:rsid w:val="009A297D"/>
    <w:rsid w:val="009A3926"/>
    <w:rsid w:val="009B4070"/>
    <w:rsid w:val="009C3210"/>
    <w:rsid w:val="009C7AEB"/>
    <w:rsid w:val="009D142F"/>
    <w:rsid w:val="009D220E"/>
    <w:rsid w:val="009D2424"/>
    <w:rsid w:val="009D2AD6"/>
    <w:rsid w:val="009D46E3"/>
    <w:rsid w:val="009D4B36"/>
    <w:rsid w:val="009D5A00"/>
    <w:rsid w:val="009E10BA"/>
    <w:rsid w:val="009E314D"/>
    <w:rsid w:val="009E64F8"/>
    <w:rsid w:val="009E6A56"/>
    <w:rsid w:val="009E754D"/>
    <w:rsid w:val="009F5F30"/>
    <w:rsid w:val="00A008E2"/>
    <w:rsid w:val="00A01481"/>
    <w:rsid w:val="00A02CA4"/>
    <w:rsid w:val="00A04CB3"/>
    <w:rsid w:val="00A05A3C"/>
    <w:rsid w:val="00A05FB9"/>
    <w:rsid w:val="00A06BF6"/>
    <w:rsid w:val="00A07665"/>
    <w:rsid w:val="00A10130"/>
    <w:rsid w:val="00A10B37"/>
    <w:rsid w:val="00A12891"/>
    <w:rsid w:val="00A14B0E"/>
    <w:rsid w:val="00A151D0"/>
    <w:rsid w:val="00A15737"/>
    <w:rsid w:val="00A15887"/>
    <w:rsid w:val="00A16DE6"/>
    <w:rsid w:val="00A20326"/>
    <w:rsid w:val="00A20C17"/>
    <w:rsid w:val="00A241BB"/>
    <w:rsid w:val="00A24A34"/>
    <w:rsid w:val="00A262AD"/>
    <w:rsid w:val="00A26513"/>
    <w:rsid w:val="00A31894"/>
    <w:rsid w:val="00A31CF7"/>
    <w:rsid w:val="00A32685"/>
    <w:rsid w:val="00A360BE"/>
    <w:rsid w:val="00A3747A"/>
    <w:rsid w:val="00A429C8"/>
    <w:rsid w:val="00A43A0A"/>
    <w:rsid w:val="00A43E90"/>
    <w:rsid w:val="00A45414"/>
    <w:rsid w:val="00A46073"/>
    <w:rsid w:val="00A47C4A"/>
    <w:rsid w:val="00A50BA7"/>
    <w:rsid w:val="00A53956"/>
    <w:rsid w:val="00A5578B"/>
    <w:rsid w:val="00A57595"/>
    <w:rsid w:val="00A64B30"/>
    <w:rsid w:val="00A64D66"/>
    <w:rsid w:val="00A729C9"/>
    <w:rsid w:val="00A74BC1"/>
    <w:rsid w:val="00A8034E"/>
    <w:rsid w:val="00A833F9"/>
    <w:rsid w:val="00A8500A"/>
    <w:rsid w:val="00A8599F"/>
    <w:rsid w:val="00A90485"/>
    <w:rsid w:val="00A9087C"/>
    <w:rsid w:val="00A90913"/>
    <w:rsid w:val="00A91372"/>
    <w:rsid w:val="00A91C7C"/>
    <w:rsid w:val="00A94C74"/>
    <w:rsid w:val="00A9750E"/>
    <w:rsid w:val="00AA674E"/>
    <w:rsid w:val="00AB36E3"/>
    <w:rsid w:val="00AB3CED"/>
    <w:rsid w:val="00AC0FED"/>
    <w:rsid w:val="00AC10F5"/>
    <w:rsid w:val="00AC3668"/>
    <w:rsid w:val="00AC3CC5"/>
    <w:rsid w:val="00AC3E0C"/>
    <w:rsid w:val="00AC4959"/>
    <w:rsid w:val="00AC6084"/>
    <w:rsid w:val="00AD0468"/>
    <w:rsid w:val="00AD361D"/>
    <w:rsid w:val="00AD675D"/>
    <w:rsid w:val="00AD6D47"/>
    <w:rsid w:val="00AD72F3"/>
    <w:rsid w:val="00AE0BC5"/>
    <w:rsid w:val="00AE0D47"/>
    <w:rsid w:val="00AE439B"/>
    <w:rsid w:val="00AF25E0"/>
    <w:rsid w:val="00AF2864"/>
    <w:rsid w:val="00B022FC"/>
    <w:rsid w:val="00B05C39"/>
    <w:rsid w:val="00B06C5C"/>
    <w:rsid w:val="00B11428"/>
    <w:rsid w:val="00B14782"/>
    <w:rsid w:val="00B22F40"/>
    <w:rsid w:val="00B233B2"/>
    <w:rsid w:val="00B236B4"/>
    <w:rsid w:val="00B244C1"/>
    <w:rsid w:val="00B26978"/>
    <w:rsid w:val="00B275D7"/>
    <w:rsid w:val="00B30CE5"/>
    <w:rsid w:val="00B31873"/>
    <w:rsid w:val="00B31961"/>
    <w:rsid w:val="00B322C3"/>
    <w:rsid w:val="00B34AC1"/>
    <w:rsid w:val="00B36CA7"/>
    <w:rsid w:val="00B378F0"/>
    <w:rsid w:val="00B474F4"/>
    <w:rsid w:val="00B50CA6"/>
    <w:rsid w:val="00B51F42"/>
    <w:rsid w:val="00B53F34"/>
    <w:rsid w:val="00B54952"/>
    <w:rsid w:val="00B56169"/>
    <w:rsid w:val="00B573E4"/>
    <w:rsid w:val="00B5750D"/>
    <w:rsid w:val="00B60D6D"/>
    <w:rsid w:val="00B62C43"/>
    <w:rsid w:val="00B62E30"/>
    <w:rsid w:val="00B6612B"/>
    <w:rsid w:val="00B73750"/>
    <w:rsid w:val="00B74452"/>
    <w:rsid w:val="00B75880"/>
    <w:rsid w:val="00B75FE5"/>
    <w:rsid w:val="00B80C71"/>
    <w:rsid w:val="00B80DDD"/>
    <w:rsid w:val="00B827B8"/>
    <w:rsid w:val="00B841C7"/>
    <w:rsid w:val="00B85EB1"/>
    <w:rsid w:val="00B861C4"/>
    <w:rsid w:val="00B92BB7"/>
    <w:rsid w:val="00B92F58"/>
    <w:rsid w:val="00B952B8"/>
    <w:rsid w:val="00B95D13"/>
    <w:rsid w:val="00B962B9"/>
    <w:rsid w:val="00B96895"/>
    <w:rsid w:val="00B96B7B"/>
    <w:rsid w:val="00B96E66"/>
    <w:rsid w:val="00BA0BCF"/>
    <w:rsid w:val="00BA200D"/>
    <w:rsid w:val="00BA2484"/>
    <w:rsid w:val="00BA653C"/>
    <w:rsid w:val="00BB4704"/>
    <w:rsid w:val="00BB759F"/>
    <w:rsid w:val="00BC06F6"/>
    <w:rsid w:val="00BC2F4B"/>
    <w:rsid w:val="00BC348E"/>
    <w:rsid w:val="00BC4659"/>
    <w:rsid w:val="00BC512B"/>
    <w:rsid w:val="00BC6640"/>
    <w:rsid w:val="00BD0344"/>
    <w:rsid w:val="00BD2731"/>
    <w:rsid w:val="00BD2EE2"/>
    <w:rsid w:val="00BD2F6F"/>
    <w:rsid w:val="00BE038F"/>
    <w:rsid w:val="00BE179B"/>
    <w:rsid w:val="00BE1E33"/>
    <w:rsid w:val="00BE2A38"/>
    <w:rsid w:val="00BE3A42"/>
    <w:rsid w:val="00BE4DFD"/>
    <w:rsid w:val="00BF190B"/>
    <w:rsid w:val="00C05885"/>
    <w:rsid w:val="00C06635"/>
    <w:rsid w:val="00C07F4D"/>
    <w:rsid w:val="00C115AF"/>
    <w:rsid w:val="00C14E9B"/>
    <w:rsid w:val="00C16D54"/>
    <w:rsid w:val="00C24B4F"/>
    <w:rsid w:val="00C24FD7"/>
    <w:rsid w:val="00C26260"/>
    <w:rsid w:val="00C31D0D"/>
    <w:rsid w:val="00C326D8"/>
    <w:rsid w:val="00C37AA6"/>
    <w:rsid w:val="00C37CBF"/>
    <w:rsid w:val="00C42A78"/>
    <w:rsid w:val="00C42F75"/>
    <w:rsid w:val="00C44B64"/>
    <w:rsid w:val="00C55F94"/>
    <w:rsid w:val="00C60B25"/>
    <w:rsid w:val="00C6301D"/>
    <w:rsid w:val="00C717D3"/>
    <w:rsid w:val="00C71E3F"/>
    <w:rsid w:val="00C752DF"/>
    <w:rsid w:val="00C7544F"/>
    <w:rsid w:val="00C80F9E"/>
    <w:rsid w:val="00C811EF"/>
    <w:rsid w:val="00C81CD5"/>
    <w:rsid w:val="00C82E5B"/>
    <w:rsid w:val="00C8414E"/>
    <w:rsid w:val="00C8469A"/>
    <w:rsid w:val="00C8512A"/>
    <w:rsid w:val="00C857BC"/>
    <w:rsid w:val="00C85BFD"/>
    <w:rsid w:val="00C87AC4"/>
    <w:rsid w:val="00C87AD4"/>
    <w:rsid w:val="00C91470"/>
    <w:rsid w:val="00C96F43"/>
    <w:rsid w:val="00CA1F1D"/>
    <w:rsid w:val="00CA2519"/>
    <w:rsid w:val="00CA28C0"/>
    <w:rsid w:val="00CA2982"/>
    <w:rsid w:val="00CA5EC1"/>
    <w:rsid w:val="00CA7C47"/>
    <w:rsid w:val="00CB29D4"/>
    <w:rsid w:val="00CB3427"/>
    <w:rsid w:val="00CB558F"/>
    <w:rsid w:val="00CC1F46"/>
    <w:rsid w:val="00CC48E3"/>
    <w:rsid w:val="00CC4A16"/>
    <w:rsid w:val="00CD1578"/>
    <w:rsid w:val="00CD2791"/>
    <w:rsid w:val="00CD4ABE"/>
    <w:rsid w:val="00CD63CA"/>
    <w:rsid w:val="00CD650D"/>
    <w:rsid w:val="00CD6B52"/>
    <w:rsid w:val="00CE06E1"/>
    <w:rsid w:val="00CE4995"/>
    <w:rsid w:val="00CE6B8B"/>
    <w:rsid w:val="00CF18C5"/>
    <w:rsid w:val="00CF6579"/>
    <w:rsid w:val="00CF68E2"/>
    <w:rsid w:val="00D001C3"/>
    <w:rsid w:val="00D008F3"/>
    <w:rsid w:val="00D015D7"/>
    <w:rsid w:val="00D0465D"/>
    <w:rsid w:val="00D05D09"/>
    <w:rsid w:val="00D06DD4"/>
    <w:rsid w:val="00D11BAF"/>
    <w:rsid w:val="00D14A9F"/>
    <w:rsid w:val="00D15EB6"/>
    <w:rsid w:val="00D16CF9"/>
    <w:rsid w:val="00D21856"/>
    <w:rsid w:val="00D23980"/>
    <w:rsid w:val="00D271B1"/>
    <w:rsid w:val="00D36799"/>
    <w:rsid w:val="00D42581"/>
    <w:rsid w:val="00D43B8E"/>
    <w:rsid w:val="00D45670"/>
    <w:rsid w:val="00D523D5"/>
    <w:rsid w:val="00D540B2"/>
    <w:rsid w:val="00D55538"/>
    <w:rsid w:val="00D5576F"/>
    <w:rsid w:val="00D61A95"/>
    <w:rsid w:val="00D622EF"/>
    <w:rsid w:val="00D62ABC"/>
    <w:rsid w:val="00D646DB"/>
    <w:rsid w:val="00D6487B"/>
    <w:rsid w:val="00D6513F"/>
    <w:rsid w:val="00D67031"/>
    <w:rsid w:val="00D70645"/>
    <w:rsid w:val="00D76363"/>
    <w:rsid w:val="00D83385"/>
    <w:rsid w:val="00D84DA7"/>
    <w:rsid w:val="00D87C91"/>
    <w:rsid w:val="00D90757"/>
    <w:rsid w:val="00D90EF9"/>
    <w:rsid w:val="00D9727C"/>
    <w:rsid w:val="00DA10D2"/>
    <w:rsid w:val="00DA1E2E"/>
    <w:rsid w:val="00DA1FE2"/>
    <w:rsid w:val="00DA5112"/>
    <w:rsid w:val="00DA7021"/>
    <w:rsid w:val="00DB07C4"/>
    <w:rsid w:val="00DB384F"/>
    <w:rsid w:val="00DB7920"/>
    <w:rsid w:val="00DC1D40"/>
    <w:rsid w:val="00DC2B3E"/>
    <w:rsid w:val="00DC34CA"/>
    <w:rsid w:val="00DC75E8"/>
    <w:rsid w:val="00DC79CC"/>
    <w:rsid w:val="00DD0392"/>
    <w:rsid w:val="00DD1D62"/>
    <w:rsid w:val="00DD2506"/>
    <w:rsid w:val="00DE20A9"/>
    <w:rsid w:val="00DE2787"/>
    <w:rsid w:val="00DE4DA8"/>
    <w:rsid w:val="00DF1A29"/>
    <w:rsid w:val="00DF2F8B"/>
    <w:rsid w:val="00DF3557"/>
    <w:rsid w:val="00DF54DB"/>
    <w:rsid w:val="00DF54EF"/>
    <w:rsid w:val="00DF6486"/>
    <w:rsid w:val="00DF67AC"/>
    <w:rsid w:val="00E01360"/>
    <w:rsid w:val="00E02A41"/>
    <w:rsid w:val="00E0396D"/>
    <w:rsid w:val="00E114B9"/>
    <w:rsid w:val="00E1259E"/>
    <w:rsid w:val="00E12CE6"/>
    <w:rsid w:val="00E13B48"/>
    <w:rsid w:val="00E157BD"/>
    <w:rsid w:val="00E251D6"/>
    <w:rsid w:val="00E30AFD"/>
    <w:rsid w:val="00E3118B"/>
    <w:rsid w:val="00E31654"/>
    <w:rsid w:val="00E33B42"/>
    <w:rsid w:val="00E33BC7"/>
    <w:rsid w:val="00E35817"/>
    <w:rsid w:val="00E35903"/>
    <w:rsid w:val="00E41DA7"/>
    <w:rsid w:val="00E53567"/>
    <w:rsid w:val="00E57E4D"/>
    <w:rsid w:val="00E60BAE"/>
    <w:rsid w:val="00E61834"/>
    <w:rsid w:val="00E66A3E"/>
    <w:rsid w:val="00E7184F"/>
    <w:rsid w:val="00E738AD"/>
    <w:rsid w:val="00E7507E"/>
    <w:rsid w:val="00E76BA0"/>
    <w:rsid w:val="00E81533"/>
    <w:rsid w:val="00E8189E"/>
    <w:rsid w:val="00E82E95"/>
    <w:rsid w:val="00E83461"/>
    <w:rsid w:val="00E847EC"/>
    <w:rsid w:val="00E86C08"/>
    <w:rsid w:val="00E87881"/>
    <w:rsid w:val="00E90D66"/>
    <w:rsid w:val="00E93CD7"/>
    <w:rsid w:val="00E94A72"/>
    <w:rsid w:val="00E96844"/>
    <w:rsid w:val="00E96A34"/>
    <w:rsid w:val="00E9789C"/>
    <w:rsid w:val="00EA129B"/>
    <w:rsid w:val="00EA32A5"/>
    <w:rsid w:val="00EA43F2"/>
    <w:rsid w:val="00EA4DEC"/>
    <w:rsid w:val="00EA6925"/>
    <w:rsid w:val="00EA7CE3"/>
    <w:rsid w:val="00EB1323"/>
    <w:rsid w:val="00EB1F05"/>
    <w:rsid w:val="00EB4890"/>
    <w:rsid w:val="00EB5888"/>
    <w:rsid w:val="00EB6D73"/>
    <w:rsid w:val="00EB7096"/>
    <w:rsid w:val="00EC0EC8"/>
    <w:rsid w:val="00EC2002"/>
    <w:rsid w:val="00EC2500"/>
    <w:rsid w:val="00EC2F1A"/>
    <w:rsid w:val="00EC48CD"/>
    <w:rsid w:val="00EC5608"/>
    <w:rsid w:val="00EC62EE"/>
    <w:rsid w:val="00ED0754"/>
    <w:rsid w:val="00ED37CD"/>
    <w:rsid w:val="00ED6F8C"/>
    <w:rsid w:val="00EE2405"/>
    <w:rsid w:val="00EE3192"/>
    <w:rsid w:val="00EE49D7"/>
    <w:rsid w:val="00EE72CC"/>
    <w:rsid w:val="00EF062D"/>
    <w:rsid w:val="00EF7F65"/>
    <w:rsid w:val="00F03B52"/>
    <w:rsid w:val="00F12647"/>
    <w:rsid w:val="00F128DA"/>
    <w:rsid w:val="00F15BF4"/>
    <w:rsid w:val="00F201EB"/>
    <w:rsid w:val="00F223A3"/>
    <w:rsid w:val="00F22D11"/>
    <w:rsid w:val="00F23359"/>
    <w:rsid w:val="00F244B7"/>
    <w:rsid w:val="00F24960"/>
    <w:rsid w:val="00F30D0E"/>
    <w:rsid w:val="00F316CF"/>
    <w:rsid w:val="00F32A7E"/>
    <w:rsid w:val="00F3540A"/>
    <w:rsid w:val="00F35785"/>
    <w:rsid w:val="00F37423"/>
    <w:rsid w:val="00F40780"/>
    <w:rsid w:val="00F45EDB"/>
    <w:rsid w:val="00F472FB"/>
    <w:rsid w:val="00F473D2"/>
    <w:rsid w:val="00F525B6"/>
    <w:rsid w:val="00F53A2F"/>
    <w:rsid w:val="00F55D93"/>
    <w:rsid w:val="00F5614F"/>
    <w:rsid w:val="00F56914"/>
    <w:rsid w:val="00F56FB4"/>
    <w:rsid w:val="00F579A3"/>
    <w:rsid w:val="00F61615"/>
    <w:rsid w:val="00F64B39"/>
    <w:rsid w:val="00F64B63"/>
    <w:rsid w:val="00F66A5D"/>
    <w:rsid w:val="00F701B5"/>
    <w:rsid w:val="00F70E3D"/>
    <w:rsid w:val="00F8207B"/>
    <w:rsid w:val="00F91A6A"/>
    <w:rsid w:val="00F91B04"/>
    <w:rsid w:val="00F942CB"/>
    <w:rsid w:val="00F94C7E"/>
    <w:rsid w:val="00FA3A56"/>
    <w:rsid w:val="00FB0372"/>
    <w:rsid w:val="00FB34E8"/>
    <w:rsid w:val="00FB3A83"/>
    <w:rsid w:val="00FB58B1"/>
    <w:rsid w:val="00FB5C3E"/>
    <w:rsid w:val="00FB5E46"/>
    <w:rsid w:val="00FC1ADF"/>
    <w:rsid w:val="00FC3D13"/>
    <w:rsid w:val="00FD5272"/>
    <w:rsid w:val="00FD5A3A"/>
    <w:rsid w:val="00FE01EE"/>
    <w:rsid w:val="00FE0247"/>
    <w:rsid w:val="00FE10FA"/>
    <w:rsid w:val="00FF172C"/>
    <w:rsid w:val="00FF1FB2"/>
    <w:rsid w:val="00FF54E4"/>
    <w:rsid w:val="00FF69F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C8096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9462B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033F67"/>
    <w:pPr>
      <w:keepNext/>
      <w:keepLines/>
      <w:spacing w:before="40" w:after="0"/>
      <w:outlineLvl w:val="1"/>
    </w:pPr>
    <w:rPr>
      <w:rFonts w:asciiTheme="majorHAnsi" w:eastAsiaTheme="majorEastAsia" w:hAnsiTheme="majorHAnsi" w:cstheme="majorBidi"/>
      <w:color w:val="2E74B5" w:themeColor="accent1" w:themeShade="BF"/>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62B9"/>
    <w:rPr>
      <w:rFonts w:ascii="Times New Roman" w:eastAsia="Times New Roman" w:hAnsi="Times New Roman" w:cs="Times New Roman"/>
      <w:b/>
      <w:bCs/>
      <w:kern w:val="36"/>
      <w:sz w:val="48"/>
      <w:szCs w:val="48"/>
    </w:rPr>
  </w:style>
  <w:style w:type="character" w:styleId="Hyperlink">
    <w:name w:val="Hyperlink"/>
    <w:aliases w:val="超级链接,超?级链,CEO_Hyperlink"/>
    <w:basedOn w:val="DefaultParagraphFont"/>
    <w:uiPriority w:val="99"/>
    <w:unhideWhenUsed/>
    <w:rsid w:val="009462B9"/>
    <w:rPr>
      <w:color w:val="0000FF"/>
      <w:u w:val="single"/>
    </w:rPr>
  </w:style>
  <w:style w:type="character" w:styleId="Emphasis">
    <w:name w:val="Emphasis"/>
    <w:basedOn w:val="DefaultParagraphFont"/>
    <w:uiPriority w:val="20"/>
    <w:qFormat/>
    <w:rsid w:val="009462B9"/>
    <w:rPr>
      <w:i/>
      <w:iCs/>
    </w:rPr>
  </w:style>
  <w:style w:type="character" w:styleId="Strong">
    <w:name w:val="Strong"/>
    <w:basedOn w:val="DefaultParagraphFont"/>
    <w:uiPriority w:val="22"/>
    <w:qFormat/>
    <w:rsid w:val="009462B9"/>
    <w:rPr>
      <w:b/>
      <w:bCs/>
    </w:rPr>
  </w:style>
  <w:style w:type="table" w:styleId="TableGrid">
    <w:name w:val="Table Grid"/>
    <w:basedOn w:val="TableNormal"/>
    <w:uiPriority w:val="39"/>
    <w:rsid w:val="00B32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26513"/>
    <w:pPr>
      <w:ind w:left="720"/>
      <w:contextualSpacing/>
    </w:pPr>
  </w:style>
  <w:style w:type="character" w:customStyle="1" w:styleId="Heading2Char">
    <w:name w:val="Heading 2 Char"/>
    <w:basedOn w:val="DefaultParagraphFont"/>
    <w:link w:val="Heading2"/>
    <w:uiPriority w:val="9"/>
    <w:rsid w:val="00033F67"/>
    <w:rPr>
      <w:rFonts w:asciiTheme="majorHAnsi" w:eastAsiaTheme="majorEastAsia" w:hAnsiTheme="majorHAnsi" w:cstheme="majorBidi"/>
      <w:color w:val="2E74B5" w:themeColor="accent1" w:themeShade="BF"/>
      <w:sz w:val="26"/>
      <w:szCs w:val="26"/>
      <w:lang w:val="en-US"/>
    </w:rPr>
  </w:style>
  <w:style w:type="paragraph" w:customStyle="1" w:styleId="Default">
    <w:name w:val="Default"/>
    <w:rsid w:val="003A7828"/>
    <w:pPr>
      <w:widowControl w:val="0"/>
      <w:autoSpaceDE w:val="0"/>
      <w:autoSpaceDN w:val="0"/>
      <w:adjustRightInd w:val="0"/>
      <w:spacing w:after="0" w:line="240" w:lineRule="auto"/>
    </w:pPr>
    <w:rPr>
      <w:rFonts w:ascii="Calibri" w:hAnsi="Calibri" w:cs="Calibri"/>
      <w:color w:val="000000"/>
      <w:sz w:val="24"/>
      <w:szCs w:val="24"/>
      <w:lang w:val="en-US" w:eastAsia="ja-JP"/>
    </w:rPr>
  </w:style>
  <w:style w:type="paragraph" w:styleId="BalloonText">
    <w:name w:val="Balloon Text"/>
    <w:basedOn w:val="Normal"/>
    <w:link w:val="BalloonTextChar"/>
    <w:uiPriority w:val="99"/>
    <w:semiHidden/>
    <w:unhideWhenUsed/>
    <w:rsid w:val="00B236B4"/>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B236B4"/>
    <w:rPr>
      <w:rFonts w:asciiTheme="majorHAnsi" w:eastAsiaTheme="majorEastAsia" w:hAnsiTheme="majorHAnsi" w:cstheme="majorBidi"/>
      <w:sz w:val="18"/>
      <w:szCs w:val="18"/>
    </w:rPr>
  </w:style>
  <w:style w:type="character" w:customStyle="1" w:styleId="ListParagraphChar">
    <w:name w:val="List Paragraph Char"/>
    <w:link w:val="ListParagraph"/>
    <w:uiPriority w:val="34"/>
    <w:rsid w:val="008D2BC6"/>
  </w:style>
  <w:style w:type="paragraph" w:styleId="Revision">
    <w:name w:val="Revision"/>
    <w:hidden/>
    <w:uiPriority w:val="99"/>
    <w:semiHidden/>
    <w:rsid w:val="00974900"/>
    <w:pPr>
      <w:spacing w:after="0" w:line="240" w:lineRule="auto"/>
    </w:pPr>
  </w:style>
  <w:style w:type="paragraph" w:styleId="Header">
    <w:name w:val="header"/>
    <w:basedOn w:val="Normal"/>
    <w:link w:val="HeaderChar"/>
    <w:uiPriority w:val="99"/>
    <w:unhideWhenUsed/>
    <w:rsid w:val="004A72B6"/>
    <w:pPr>
      <w:tabs>
        <w:tab w:val="center" w:pos="4513"/>
        <w:tab w:val="right" w:pos="9026"/>
      </w:tabs>
      <w:spacing w:after="0" w:line="240" w:lineRule="auto"/>
    </w:pPr>
  </w:style>
  <w:style w:type="character" w:customStyle="1" w:styleId="HeaderChar">
    <w:name w:val="Header Char"/>
    <w:basedOn w:val="DefaultParagraphFont"/>
    <w:link w:val="Header"/>
    <w:uiPriority w:val="99"/>
    <w:rsid w:val="004A72B6"/>
  </w:style>
  <w:style w:type="paragraph" w:styleId="Footer">
    <w:name w:val="footer"/>
    <w:basedOn w:val="Normal"/>
    <w:link w:val="FooterChar"/>
    <w:uiPriority w:val="99"/>
    <w:unhideWhenUsed/>
    <w:rsid w:val="004A72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A72B6"/>
  </w:style>
  <w:style w:type="character" w:styleId="FollowedHyperlink">
    <w:name w:val="FollowedHyperlink"/>
    <w:basedOn w:val="DefaultParagraphFont"/>
    <w:uiPriority w:val="99"/>
    <w:semiHidden/>
    <w:unhideWhenUsed/>
    <w:rsid w:val="00D008F3"/>
    <w:rPr>
      <w:color w:val="954F72" w:themeColor="followedHyperlink"/>
      <w:u w:val="single"/>
    </w:rPr>
  </w:style>
  <w:style w:type="paragraph" w:customStyle="1" w:styleId="Docnumber">
    <w:name w:val="Docnumber"/>
    <w:basedOn w:val="Normal"/>
    <w:link w:val="DocnumberChar"/>
    <w:qFormat/>
    <w:rsid w:val="003E0C10"/>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Times New Roman" w:hAnsi="Times New Roman" w:cs="Times New Roman"/>
      <w:b/>
      <w:bCs/>
      <w:sz w:val="40"/>
      <w:szCs w:val="20"/>
      <w:lang w:eastAsia="en-US"/>
    </w:rPr>
  </w:style>
  <w:style w:type="character" w:customStyle="1" w:styleId="DocnumberChar">
    <w:name w:val="Docnumber Char"/>
    <w:link w:val="Docnumber"/>
    <w:rsid w:val="003E0C10"/>
    <w:rPr>
      <w:rFonts w:ascii="Times New Roman" w:eastAsia="Times New Roman" w:hAnsi="Times New Roman" w:cs="Times New Roman"/>
      <w:b/>
      <w:bCs/>
      <w:sz w:val="40"/>
      <w:szCs w:val="20"/>
      <w:lang w:eastAsia="en-US"/>
    </w:rPr>
  </w:style>
  <w:style w:type="paragraph" w:customStyle="1" w:styleId="enumlev1">
    <w:name w:val="enumlev1"/>
    <w:basedOn w:val="Normal"/>
    <w:link w:val="enumlev1Char"/>
    <w:qFormat/>
    <w:rsid w:val="00AC10F5"/>
    <w:pPr>
      <w:spacing w:before="80" w:after="0" w:line="240" w:lineRule="auto"/>
      <w:ind w:left="794" w:hanging="794"/>
    </w:pPr>
    <w:rPr>
      <w:rFonts w:ascii="Times New Roman" w:hAnsi="Times New Roman" w:cs="Times New Roman"/>
      <w:sz w:val="24"/>
      <w:szCs w:val="24"/>
      <w:lang w:eastAsia="ja-JP"/>
    </w:rPr>
  </w:style>
  <w:style w:type="character" w:customStyle="1" w:styleId="enumlev1Char">
    <w:name w:val="enumlev1 Char"/>
    <w:basedOn w:val="DefaultParagraphFont"/>
    <w:link w:val="enumlev1"/>
    <w:rsid w:val="00AC10F5"/>
    <w:rPr>
      <w:rFonts w:ascii="Times New Roman" w:hAnsi="Times New Roman" w:cs="Times New Roman"/>
      <w:sz w:val="24"/>
      <w:szCs w:val="24"/>
      <w:lang w:eastAsia="ja-JP"/>
    </w:rPr>
  </w:style>
  <w:style w:type="paragraph" w:styleId="PlainText">
    <w:name w:val="Plain Text"/>
    <w:basedOn w:val="Normal"/>
    <w:link w:val="PlainTextChar"/>
    <w:uiPriority w:val="99"/>
    <w:semiHidden/>
    <w:unhideWhenUsed/>
    <w:rsid w:val="00F55D93"/>
    <w:pPr>
      <w:spacing w:after="0" w:line="240" w:lineRule="auto"/>
    </w:pPr>
    <w:rPr>
      <w:rFonts w:ascii="Calibri" w:eastAsiaTheme="minorHAnsi" w:hAnsi="Calibri" w:cs="Calibri"/>
      <w:lang w:val="en-US" w:eastAsia="en-US"/>
    </w:rPr>
  </w:style>
  <w:style w:type="character" w:customStyle="1" w:styleId="PlainTextChar">
    <w:name w:val="Plain Text Char"/>
    <w:basedOn w:val="DefaultParagraphFont"/>
    <w:link w:val="PlainText"/>
    <w:uiPriority w:val="99"/>
    <w:semiHidden/>
    <w:rsid w:val="00F55D93"/>
    <w:rPr>
      <w:rFonts w:ascii="Calibri" w:eastAsiaTheme="minorHAnsi" w:hAnsi="Calibri" w:cs="Calibri"/>
      <w:lang w:val="en-US" w:eastAsia="en-US"/>
    </w:rPr>
  </w:style>
  <w:style w:type="paragraph" w:styleId="FootnoteText">
    <w:name w:val="footnote text"/>
    <w:basedOn w:val="Normal"/>
    <w:link w:val="FootnoteTextChar"/>
    <w:uiPriority w:val="99"/>
    <w:semiHidden/>
    <w:unhideWhenUsed/>
    <w:rsid w:val="00F55D93"/>
    <w:pPr>
      <w:spacing w:after="0" w:line="240" w:lineRule="auto"/>
    </w:pPr>
    <w:rPr>
      <w:rFonts w:eastAsiaTheme="minorHAnsi"/>
      <w:sz w:val="20"/>
      <w:szCs w:val="20"/>
      <w:lang w:val="en-US" w:eastAsia="en-US"/>
    </w:rPr>
  </w:style>
  <w:style w:type="character" w:customStyle="1" w:styleId="FootnoteTextChar">
    <w:name w:val="Footnote Text Char"/>
    <w:basedOn w:val="DefaultParagraphFont"/>
    <w:link w:val="FootnoteText"/>
    <w:uiPriority w:val="99"/>
    <w:semiHidden/>
    <w:rsid w:val="00F55D93"/>
    <w:rPr>
      <w:rFonts w:eastAsiaTheme="minorHAnsi"/>
      <w:sz w:val="20"/>
      <w:szCs w:val="20"/>
      <w:lang w:val="en-US" w:eastAsia="en-US"/>
    </w:rPr>
  </w:style>
  <w:style w:type="character" w:styleId="FootnoteReference">
    <w:name w:val="footnote reference"/>
    <w:basedOn w:val="DefaultParagraphFont"/>
    <w:uiPriority w:val="99"/>
    <w:semiHidden/>
    <w:unhideWhenUsed/>
    <w:rsid w:val="00F55D93"/>
    <w:rPr>
      <w:vertAlign w:val="superscript"/>
    </w:rPr>
  </w:style>
  <w:style w:type="character" w:styleId="CommentReference">
    <w:name w:val="annotation reference"/>
    <w:basedOn w:val="DefaultParagraphFont"/>
    <w:uiPriority w:val="99"/>
    <w:semiHidden/>
    <w:unhideWhenUsed/>
    <w:rsid w:val="00E90D66"/>
    <w:rPr>
      <w:sz w:val="16"/>
      <w:szCs w:val="16"/>
    </w:rPr>
  </w:style>
  <w:style w:type="paragraph" w:styleId="CommentText">
    <w:name w:val="annotation text"/>
    <w:basedOn w:val="Normal"/>
    <w:link w:val="CommentTextChar"/>
    <w:uiPriority w:val="99"/>
    <w:unhideWhenUsed/>
    <w:rsid w:val="00E90D66"/>
    <w:pPr>
      <w:spacing w:line="240" w:lineRule="auto"/>
    </w:pPr>
    <w:rPr>
      <w:rFonts w:eastAsiaTheme="minorHAnsi"/>
      <w:sz w:val="20"/>
      <w:szCs w:val="20"/>
      <w:lang w:val="en-US" w:eastAsia="en-US"/>
    </w:rPr>
  </w:style>
  <w:style w:type="character" w:customStyle="1" w:styleId="CommentTextChar">
    <w:name w:val="Comment Text Char"/>
    <w:basedOn w:val="DefaultParagraphFont"/>
    <w:link w:val="CommentText"/>
    <w:uiPriority w:val="99"/>
    <w:rsid w:val="00E90D66"/>
    <w:rPr>
      <w:rFonts w:eastAsiaTheme="minorHAnsi"/>
      <w:sz w:val="20"/>
      <w:szCs w:val="20"/>
      <w:lang w:val="en-US" w:eastAsia="en-US"/>
    </w:rPr>
  </w:style>
  <w:style w:type="table" w:customStyle="1" w:styleId="TableGrid1">
    <w:name w:val="Table Grid1"/>
    <w:basedOn w:val="TableNormal"/>
    <w:next w:val="TableGrid"/>
    <w:uiPriority w:val="39"/>
    <w:rsid w:val="00A31CF7"/>
    <w:pPr>
      <w:spacing w:after="0" w:line="240" w:lineRule="auto"/>
    </w:pPr>
    <w:rPr>
      <w:rFonts w:eastAsiaTheme="minorHAnsi"/>
      <w:lang w:val="fr-C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20D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58306">
      <w:bodyDiv w:val="1"/>
      <w:marLeft w:val="0"/>
      <w:marRight w:val="0"/>
      <w:marTop w:val="0"/>
      <w:marBottom w:val="0"/>
      <w:divBdr>
        <w:top w:val="none" w:sz="0" w:space="0" w:color="auto"/>
        <w:left w:val="none" w:sz="0" w:space="0" w:color="auto"/>
        <w:bottom w:val="none" w:sz="0" w:space="0" w:color="auto"/>
        <w:right w:val="none" w:sz="0" w:space="0" w:color="auto"/>
      </w:divBdr>
    </w:div>
    <w:div w:id="160319297">
      <w:bodyDiv w:val="1"/>
      <w:marLeft w:val="0"/>
      <w:marRight w:val="0"/>
      <w:marTop w:val="0"/>
      <w:marBottom w:val="0"/>
      <w:divBdr>
        <w:top w:val="none" w:sz="0" w:space="0" w:color="auto"/>
        <w:left w:val="none" w:sz="0" w:space="0" w:color="auto"/>
        <w:bottom w:val="none" w:sz="0" w:space="0" w:color="auto"/>
        <w:right w:val="none" w:sz="0" w:space="0" w:color="auto"/>
      </w:divBdr>
    </w:div>
    <w:div w:id="199516345">
      <w:bodyDiv w:val="1"/>
      <w:marLeft w:val="0"/>
      <w:marRight w:val="0"/>
      <w:marTop w:val="0"/>
      <w:marBottom w:val="0"/>
      <w:divBdr>
        <w:top w:val="none" w:sz="0" w:space="0" w:color="auto"/>
        <w:left w:val="none" w:sz="0" w:space="0" w:color="auto"/>
        <w:bottom w:val="none" w:sz="0" w:space="0" w:color="auto"/>
        <w:right w:val="none" w:sz="0" w:space="0" w:color="auto"/>
      </w:divBdr>
    </w:div>
    <w:div w:id="238250875">
      <w:bodyDiv w:val="1"/>
      <w:marLeft w:val="0"/>
      <w:marRight w:val="0"/>
      <w:marTop w:val="0"/>
      <w:marBottom w:val="0"/>
      <w:divBdr>
        <w:top w:val="none" w:sz="0" w:space="0" w:color="auto"/>
        <w:left w:val="none" w:sz="0" w:space="0" w:color="auto"/>
        <w:bottom w:val="none" w:sz="0" w:space="0" w:color="auto"/>
        <w:right w:val="none" w:sz="0" w:space="0" w:color="auto"/>
      </w:divBdr>
      <w:divsChild>
        <w:div w:id="1207910488">
          <w:marLeft w:val="576"/>
          <w:marRight w:val="0"/>
          <w:marTop w:val="160"/>
          <w:marBottom w:val="0"/>
          <w:divBdr>
            <w:top w:val="none" w:sz="0" w:space="0" w:color="auto"/>
            <w:left w:val="none" w:sz="0" w:space="0" w:color="auto"/>
            <w:bottom w:val="none" w:sz="0" w:space="0" w:color="auto"/>
            <w:right w:val="none" w:sz="0" w:space="0" w:color="auto"/>
          </w:divBdr>
        </w:div>
        <w:div w:id="489366897">
          <w:marLeft w:val="1166"/>
          <w:marRight w:val="0"/>
          <w:marTop w:val="86"/>
          <w:marBottom w:val="0"/>
          <w:divBdr>
            <w:top w:val="none" w:sz="0" w:space="0" w:color="auto"/>
            <w:left w:val="none" w:sz="0" w:space="0" w:color="auto"/>
            <w:bottom w:val="none" w:sz="0" w:space="0" w:color="auto"/>
            <w:right w:val="none" w:sz="0" w:space="0" w:color="auto"/>
          </w:divBdr>
        </w:div>
        <w:div w:id="1156216648">
          <w:marLeft w:val="1800"/>
          <w:marRight w:val="0"/>
          <w:marTop w:val="86"/>
          <w:marBottom w:val="0"/>
          <w:divBdr>
            <w:top w:val="none" w:sz="0" w:space="0" w:color="auto"/>
            <w:left w:val="none" w:sz="0" w:space="0" w:color="auto"/>
            <w:bottom w:val="none" w:sz="0" w:space="0" w:color="auto"/>
            <w:right w:val="none" w:sz="0" w:space="0" w:color="auto"/>
          </w:divBdr>
        </w:div>
        <w:div w:id="780337723">
          <w:marLeft w:val="576"/>
          <w:marRight w:val="0"/>
          <w:marTop w:val="160"/>
          <w:marBottom w:val="0"/>
          <w:divBdr>
            <w:top w:val="none" w:sz="0" w:space="0" w:color="auto"/>
            <w:left w:val="none" w:sz="0" w:space="0" w:color="auto"/>
            <w:bottom w:val="none" w:sz="0" w:space="0" w:color="auto"/>
            <w:right w:val="none" w:sz="0" w:space="0" w:color="auto"/>
          </w:divBdr>
        </w:div>
        <w:div w:id="1184514953">
          <w:marLeft w:val="1166"/>
          <w:marRight w:val="0"/>
          <w:marTop w:val="86"/>
          <w:marBottom w:val="0"/>
          <w:divBdr>
            <w:top w:val="none" w:sz="0" w:space="0" w:color="auto"/>
            <w:left w:val="none" w:sz="0" w:space="0" w:color="auto"/>
            <w:bottom w:val="none" w:sz="0" w:space="0" w:color="auto"/>
            <w:right w:val="none" w:sz="0" w:space="0" w:color="auto"/>
          </w:divBdr>
        </w:div>
        <w:div w:id="89591330">
          <w:marLeft w:val="1800"/>
          <w:marRight w:val="0"/>
          <w:marTop w:val="86"/>
          <w:marBottom w:val="0"/>
          <w:divBdr>
            <w:top w:val="none" w:sz="0" w:space="0" w:color="auto"/>
            <w:left w:val="none" w:sz="0" w:space="0" w:color="auto"/>
            <w:bottom w:val="none" w:sz="0" w:space="0" w:color="auto"/>
            <w:right w:val="none" w:sz="0" w:space="0" w:color="auto"/>
          </w:divBdr>
        </w:div>
        <w:div w:id="1571696696">
          <w:marLeft w:val="1800"/>
          <w:marRight w:val="0"/>
          <w:marTop w:val="86"/>
          <w:marBottom w:val="0"/>
          <w:divBdr>
            <w:top w:val="none" w:sz="0" w:space="0" w:color="auto"/>
            <w:left w:val="none" w:sz="0" w:space="0" w:color="auto"/>
            <w:bottom w:val="none" w:sz="0" w:space="0" w:color="auto"/>
            <w:right w:val="none" w:sz="0" w:space="0" w:color="auto"/>
          </w:divBdr>
        </w:div>
        <w:div w:id="69423130">
          <w:marLeft w:val="1800"/>
          <w:marRight w:val="0"/>
          <w:marTop w:val="86"/>
          <w:marBottom w:val="0"/>
          <w:divBdr>
            <w:top w:val="none" w:sz="0" w:space="0" w:color="auto"/>
            <w:left w:val="none" w:sz="0" w:space="0" w:color="auto"/>
            <w:bottom w:val="none" w:sz="0" w:space="0" w:color="auto"/>
            <w:right w:val="none" w:sz="0" w:space="0" w:color="auto"/>
          </w:divBdr>
        </w:div>
      </w:divsChild>
    </w:div>
    <w:div w:id="241762446">
      <w:bodyDiv w:val="1"/>
      <w:marLeft w:val="0"/>
      <w:marRight w:val="0"/>
      <w:marTop w:val="0"/>
      <w:marBottom w:val="0"/>
      <w:divBdr>
        <w:top w:val="none" w:sz="0" w:space="0" w:color="auto"/>
        <w:left w:val="none" w:sz="0" w:space="0" w:color="auto"/>
        <w:bottom w:val="none" w:sz="0" w:space="0" w:color="auto"/>
        <w:right w:val="none" w:sz="0" w:space="0" w:color="auto"/>
      </w:divBdr>
    </w:div>
    <w:div w:id="835802595">
      <w:bodyDiv w:val="1"/>
      <w:marLeft w:val="0"/>
      <w:marRight w:val="0"/>
      <w:marTop w:val="0"/>
      <w:marBottom w:val="0"/>
      <w:divBdr>
        <w:top w:val="none" w:sz="0" w:space="0" w:color="auto"/>
        <w:left w:val="none" w:sz="0" w:space="0" w:color="auto"/>
        <w:bottom w:val="none" w:sz="0" w:space="0" w:color="auto"/>
        <w:right w:val="none" w:sz="0" w:space="0" w:color="auto"/>
      </w:divBdr>
    </w:div>
    <w:div w:id="906837275">
      <w:bodyDiv w:val="1"/>
      <w:marLeft w:val="0"/>
      <w:marRight w:val="0"/>
      <w:marTop w:val="0"/>
      <w:marBottom w:val="0"/>
      <w:divBdr>
        <w:top w:val="none" w:sz="0" w:space="0" w:color="auto"/>
        <w:left w:val="none" w:sz="0" w:space="0" w:color="auto"/>
        <w:bottom w:val="none" w:sz="0" w:space="0" w:color="auto"/>
        <w:right w:val="none" w:sz="0" w:space="0" w:color="auto"/>
      </w:divBdr>
      <w:divsChild>
        <w:div w:id="170148130">
          <w:marLeft w:val="547"/>
          <w:marRight w:val="0"/>
          <w:marTop w:val="96"/>
          <w:marBottom w:val="0"/>
          <w:divBdr>
            <w:top w:val="none" w:sz="0" w:space="0" w:color="auto"/>
            <w:left w:val="none" w:sz="0" w:space="0" w:color="auto"/>
            <w:bottom w:val="none" w:sz="0" w:space="0" w:color="auto"/>
            <w:right w:val="none" w:sz="0" w:space="0" w:color="auto"/>
          </w:divBdr>
        </w:div>
        <w:div w:id="1017149372">
          <w:marLeft w:val="547"/>
          <w:marRight w:val="0"/>
          <w:marTop w:val="96"/>
          <w:marBottom w:val="0"/>
          <w:divBdr>
            <w:top w:val="none" w:sz="0" w:space="0" w:color="auto"/>
            <w:left w:val="none" w:sz="0" w:space="0" w:color="auto"/>
            <w:bottom w:val="none" w:sz="0" w:space="0" w:color="auto"/>
            <w:right w:val="none" w:sz="0" w:space="0" w:color="auto"/>
          </w:divBdr>
        </w:div>
        <w:div w:id="396712128">
          <w:marLeft w:val="547"/>
          <w:marRight w:val="0"/>
          <w:marTop w:val="96"/>
          <w:marBottom w:val="0"/>
          <w:divBdr>
            <w:top w:val="none" w:sz="0" w:space="0" w:color="auto"/>
            <w:left w:val="none" w:sz="0" w:space="0" w:color="auto"/>
            <w:bottom w:val="none" w:sz="0" w:space="0" w:color="auto"/>
            <w:right w:val="none" w:sz="0" w:space="0" w:color="auto"/>
          </w:divBdr>
        </w:div>
        <w:div w:id="293562103">
          <w:marLeft w:val="1354"/>
          <w:marRight w:val="0"/>
          <w:marTop w:val="86"/>
          <w:marBottom w:val="0"/>
          <w:divBdr>
            <w:top w:val="none" w:sz="0" w:space="0" w:color="auto"/>
            <w:left w:val="none" w:sz="0" w:space="0" w:color="auto"/>
            <w:bottom w:val="none" w:sz="0" w:space="0" w:color="auto"/>
            <w:right w:val="none" w:sz="0" w:space="0" w:color="auto"/>
          </w:divBdr>
        </w:div>
        <w:div w:id="1201436782">
          <w:marLeft w:val="1354"/>
          <w:marRight w:val="0"/>
          <w:marTop w:val="86"/>
          <w:marBottom w:val="0"/>
          <w:divBdr>
            <w:top w:val="none" w:sz="0" w:space="0" w:color="auto"/>
            <w:left w:val="none" w:sz="0" w:space="0" w:color="auto"/>
            <w:bottom w:val="none" w:sz="0" w:space="0" w:color="auto"/>
            <w:right w:val="none" w:sz="0" w:space="0" w:color="auto"/>
          </w:divBdr>
        </w:div>
        <w:div w:id="163786069">
          <w:marLeft w:val="1354"/>
          <w:marRight w:val="0"/>
          <w:marTop w:val="86"/>
          <w:marBottom w:val="0"/>
          <w:divBdr>
            <w:top w:val="none" w:sz="0" w:space="0" w:color="auto"/>
            <w:left w:val="none" w:sz="0" w:space="0" w:color="auto"/>
            <w:bottom w:val="none" w:sz="0" w:space="0" w:color="auto"/>
            <w:right w:val="none" w:sz="0" w:space="0" w:color="auto"/>
          </w:divBdr>
        </w:div>
        <w:div w:id="833253872">
          <w:marLeft w:val="1354"/>
          <w:marRight w:val="0"/>
          <w:marTop w:val="86"/>
          <w:marBottom w:val="0"/>
          <w:divBdr>
            <w:top w:val="none" w:sz="0" w:space="0" w:color="auto"/>
            <w:left w:val="none" w:sz="0" w:space="0" w:color="auto"/>
            <w:bottom w:val="none" w:sz="0" w:space="0" w:color="auto"/>
            <w:right w:val="none" w:sz="0" w:space="0" w:color="auto"/>
          </w:divBdr>
        </w:div>
      </w:divsChild>
    </w:div>
    <w:div w:id="939871412">
      <w:bodyDiv w:val="1"/>
      <w:marLeft w:val="0"/>
      <w:marRight w:val="0"/>
      <w:marTop w:val="0"/>
      <w:marBottom w:val="0"/>
      <w:divBdr>
        <w:top w:val="none" w:sz="0" w:space="0" w:color="auto"/>
        <w:left w:val="none" w:sz="0" w:space="0" w:color="auto"/>
        <w:bottom w:val="none" w:sz="0" w:space="0" w:color="auto"/>
        <w:right w:val="none" w:sz="0" w:space="0" w:color="auto"/>
      </w:divBdr>
      <w:divsChild>
        <w:div w:id="1426463932">
          <w:marLeft w:val="576"/>
          <w:marRight w:val="0"/>
          <w:marTop w:val="160"/>
          <w:marBottom w:val="0"/>
          <w:divBdr>
            <w:top w:val="none" w:sz="0" w:space="0" w:color="auto"/>
            <w:left w:val="none" w:sz="0" w:space="0" w:color="auto"/>
            <w:bottom w:val="none" w:sz="0" w:space="0" w:color="auto"/>
            <w:right w:val="none" w:sz="0" w:space="0" w:color="auto"/>
          </w:divBdr>
        </w:div>
        <w:div w:id="680275781">
          <w:marLeft w:val="576"/>
          <w:marRight w:val="0"/>
          <w:marTop w:val="160"/>
          <w:marBottom w:val="0"/>
          <w:divBdr>
            <w:top w:val="none" w:sz="0" w:space="0" w:color="auto"/>
            <w:left w:val="none" w:sz="0" w:space="0" w:color="auto"/>
            <w:bottom w:val="none" w:sz="0" w:space="0" w:color="auto"/>
            <w:right w:val="none" w:sz="0" w:space="0" w:color="auto"/>
          </w:divBdr>
        </w:div>
        <w:div w:id="1591546964">
          <w:marLeft w:val="576"/>
          <w:marRight w:val="0"/>
          <w:marTop w:val="160"/>
          <w:marBottom w:val="0"/>
          <w:divBdr>
            <w:top w:val="none" w:sz="0" w:space="0" w:color="auto"/>
            <w:left w:val="none" w:sz="0" w:space="0" w:color="auto"/>
            <w:bottom w:val="none" w:sz="0" w:space="0" w:color="auto"/>
            <w:right w:val="none" w:sz="0" w:space="0" w:color="auto"/>
          </w:divBdr>
        </w:div>
        <w:div w:id="410202890">
          <w:marLeft w:val="1210"/>
          <w:marRight w:val="0"/>
          <w:marTop w:val="160"/>
          <w:marBottom w:val="0"/>
          <w:divBdr>
            <w:top w:val="none" w:sz="0" w:space="0" w:color="auto"/>
            <w:left w:val="none" w:sz="0" w:space="0" w:color="auto"/>
            <w:bottom w:val="none" w:sz="0" w:space="0" w:color="auto"/>
            <w:right w:val="none" w:sz="0" w:space="0" w:color="auto"/>
          </w:divBdr>
        </w:div>
        <w:div w:id="916013845">
          <w:marLeft w:val="1210"/>
          <w:marRight w:val="0"/>
          <w:marTop w:val="160"/>
          <w:marBottom w:val="0"/>
          <w:divBdr>
            <w:top w:val="none" w:sz="0" w:space="0" w:color="auto"/>
            <w:left w:val="none" w:sz="0" w:space="0" w:color="auto"/>
            <w:bottom w:val="none" w:sz="0" w:space="0" w:color="auto"/>
            <w:right w:val="none" w:sz="0" w:space="0" w:color="auto"/>
          </w:divBdr>
        </w:div>
        <w:div w:id="185337118">
          <w:marLeft w:val="1210"/>
          <w:marRight w:val="0"/>
          <w:marTop w:val="160"/>
          <w:marBottom w:val="0"/>
          <w:divBdr>
            <w:top w:val="none" w:sz="0" w:space="0" w:color="auto"/>
            <w:left w:val="none" w:sz="0" w:space="0" w:color="auto"/>
            <w:bottom w:val="none" w:sz="0" w:space="0" w:color="auto"/>
            <w:right w:val="none" w:sz="0" w:space="0" w:color="auto"/>
          </w:divBdr>
        </w:div>
        <w:div w:id="7997408">
          <w:marLeft w:val="576"/>
          <w:marRight w:val="0"/>
          <w:marTop w:val="160"/>
          <w:marBottom w:val="0"/>
          <w:divBdr>
            <w:top w:val="none" w:sz="0" w:space="0" w:color="auto"/>
            <w:left w:val="none" w:sz="0" w:space="0" w:color="auto"/>
            <w:bottom w:val="none" w:sz="0" w:space="0" w:color="auto"/>
            <w:right w:val="none" w:sz="0" w:space="0" w:color="auto"/>
          </w:divBdr>
        </w:div>
        <w:div w:id="668289207">
          <w:marLeft w:val="1210"/>
          <w:marRight w:val="0"/>
          <w:marTop w:val="160"/>
          <w:marBottom w:val="0"/>
          <w:divBdr>
            <w:top w:val="none" w:sz="0" w:space="0" w:color="auto"/>
            <w:left w:val="none" w:sz="0" w:space="0" w:color="auto"/>
            <w:bottom w:val="none" w:sz="0" w:space="0" w:color="auto"/>
            <w:right w:val="none" w:sz="0" w:space="0" w:color="auto"/>
          </w:divBdr>
        </w:div>
        <w:div w:id="689648235">
          <w:marLeft w:val="1210"/>
          <w:marRight w:val="0"/>
          <w:marTop w:val="160"/>
          <w:marBottom w:val="0"/>
          <w:divBdr>
            <w:top w:val="none" w:sz="0" w:space="0" w:color="auto"/>
            <w:left w:val="none" w:sz="0" w:space="0" w:color="auto"/>
            <w:bottom w:val="none" w:sz="0" w:space="0" w:color="auto"/>
            <w:right w:val="none" w:sz="0" w:space="0" w:color="auto"/>
          </w:divBdr>
        </w:div>
      </w:divsChild>
    </w:div>
    <w:div w:id="1057238291">
      <w:bodyDiv w:val="1"/>
      <w:marLeft w:val="0"/>
      <w:marRight w:val="0"/>
      <w:marTop w:val="0"/>
      <w:marBottom w:val="0"/>
      <w:divBdr>
        <w:top w:val="none" w:sz="0" w:space="0" w:color="auto"/>
        <w:left w:val="none" w:sz="0" w:space="0" w:color="auto"/>
        <w:bottom w:val="none" w:sz="0" w:space="0" w:color="auto"/>
        <w:right w:val="none" w:sz="0" w:space="0" w:color="auto"/>
      </w:divBdr>
      <w:divsChild>
        <w:div w:id="1463038461">
          <w:marLeft w:val="576"/>
          <w:marRight w:val="0"/>
          <w:marTop w:val="160"/>
          <w:marBottom w:val="0"/>
          <w:divBdr>
            <w:top w:val="none" w:sz="0" w:space="0" w:color="auto"/>
            <w:left w:val="none" w:sz="0" w:space="0" w:color="auto"/>
            <w:bottom w:val="none" w:sz="0" w:space="0" w:color="auto"/>
            <w:right w:val="none" w:sz="0" w:space="0" w:color="auto"/>
          </w:divBdr>
        </w:div>
        <w:div w:id="1934438238">
          <w:marLeft w:val="1210"/>
          <w:marRight w:val="0"/>
          <w:marTop w:val="160"/>
          <w:marBottom w:val="0"/>
          <w:divBdr>
            <w:top w:val="none" w:sz="0" w:space="0" w:color="auto"/>
            <w:left w:val="none" w:sz="0" w:space="0" w:color="auto"/>
            <w:bottom w:val="none" w:sz="0" w:space="0" w:color="auto"/>
            <w:right w:val="none" w:sz="0" w:space="0" w:color="auto"/>
          </w:divBdr>
        </w:div>
        <w:div w:id="1143617063">
          <w:marLeft w:val="1210"/>
          <w:marRight w:val="0"/>
          <w:marTop w:val="160"/>
          <w:marBottom w:val="0"/>
          <w:divBdr>
            <w:top w:val="none" w:sz="0" w:space="0" w:color="auto"/>
            <w:left w:val="none" w:sz="0" w:space="0" w:color="auto"/>
            <w:bottom w:val="none" w:sz="0" w:space="0" w:color="auto"/>
            <w:right w:val="none" w:sz="0" w:space="0" w:color="auto"/>
          </w:divBdr>
        </w:div>
        <w:div w:id="774986697">
          <w:marLeft w:val="576"/>
          <w:marRight w:val="0"/>
          <w:marTop w:val="160"/>
          <w:marBottom w:val="0"/>
          <w:divBdr>
            <w:top w:val="none" w:sz="0" w:space="0" w:color="auto"/>
            <w:left w:val="none" w:sz="0" w:space="0" w:color="auto"/>
            <w:bottom w:val="none" w:sz="0" w:space="0" w:color="auto"/>
            <w:right w:val="none" w:sz="0" w:space="0" w:color="auto"/>
          </w:divBdr>
        </w:div>
      </w:divsChild>
    </w:div>
    <w:div w:id="1103920773">
      <w:bodyDiv w:val="1"/>
      <w:marLeft w:val="0"/>
      <w:marRight w:val="0"/>
      <w:marTop w:val="0"/>
      <w:marBottom w:val="0"/>
      <w:divBdr>
        <w:top w:val="none" w:sz="0" w:space="0" w:color="auto"/>
        <w:left w:val="none" w:sz="0" w:space="0" w:color="auto"/>
        <w:bottom w:val="none" w:sz="0" w:space="0" w:color="auto"/>
        <w:right w:val="none" w:sz="0" w:space="0" w:color="auto"/>
      </w:divBdr>
    </w:div>
    <w:div w:id="1114981601">
      <w:bodyDiv w:val="1"/>
      <w:marLeft w:val="0"/>
      <w:marRight w:val="0"/>
      <w:marTop w:val="0"/>
      <w:marBottom w:val="0"/>
      <w:divBdr>
        <w:top w:val="none" w:sz="0" w:space="0" w:color="auto"/>
        <w:left w:val="none" w:sz="0" w:space="0" w:color="auto"/>
        <w:bottom w:val="none" w:sz="0" w:space="0" w:color="auto"/>
        <w:right w:val="none" w:sz="0" w:space="0" w:color="auto"/>
      </w:divBdr>
      <w:divsChild>
        <w:div w:id="1958103961">
          <w:marLeft w:val="576"/>
          <w:marRight w:val="0"/>
          <w:marTop w:val="160"/>
          <w:marBottom w:val="0"/>
          <w:divBdr>
            <w:top w:val="none" w:sz="0" w:space="0" w:color="auto"/>
            <w:left w:val="none" w:sz="0" w:space="0" w:color="auto"/>
            <w:bottom w:val="none" w:sz="0" w:space="0" w:color="auto"/>
            <w:right w:val="none" w:sz="0" w:space="0" w:color="auto"/>
          </w:divBdr>
        </w:div>
      </w:divsChild>
    </w:div>
    <w:div w:id="1402942459">
      <w:bodyDiv w:val="1"/>
      <w:marLeft w:val="0"/>
      <w:marRight w:val="0"/>
      <w:marTop w:val="0"/>
      <w:marBottom w:val="0"/>
      <w:divBdr>
        <w:top w:val="none" w:sz="0" w:space="0" w:color="auto"/>
        <w:left w:val="none" w:sz="0" w:space="0" w:color="auto"/>
        <w:bottom w:val="none" w:sz="0" w:space="0" w:color="auto"/>
        <w:right w:val="none" w:sz="0" w:space="0" w:color="auto"/>
      </w:divBdr>
    </w:div>
    <w:div w:id="1426225674">
      <w:bodyDiv w:val="1"/>
      <w:marLeft w:val="0"/>
      <w:marRight w:val="0"/>
      <w:marTop w:val="0"/>
      <w:marBottom w:val="0"/>
      <w:divBdr>
        <w:top w:val="none" w:sz="0" w:space="0" w:color="auto"/>
        <w:left w:val="none" w:sz="0" w:space="0" w:color="auto"/>
        <w:bottom w:val="none" w:sz="0" w:space="0" w:color="auto"/>
        <w:right w:val="none" w:sz="0" w:space="0" w:color="auto"/>
      </w:divBdr>
      <w:divsChild>
        <w:div w:id="512232221">
          <w:marLeft w:val="576"/>
          <w:marRight w:val="0"/>
          <w:marTop w:val="160"/>
          <w:marBottom w:val="0"/>
          <w:divBdr>
            <w:top w:val="none" w:sz="0" w:space="0" w:color="auto"/>
            <w:left w:val="none" w:sz="0" w:space="0" w:color="auto"/>
            <w:bottom w:val="none" w:sz="0" w:space="0" w:color="auto"/>
            <w:right w:val="none" w:sz="0" w:space="0" w:color="auto"/>
          </w:divBdr>
        </w:div>
      </w:divsChild>
    </w:div>
    <w:div w:id="1697850702">
      <w:bodyDiv w:val="1"/>
      <w:marLeft w:val="0"/>
      <w:marRight w:val="0"/>
      <w:marTop w:val="0"/>
      <w:marBottom w:val="0"/>
      <w:divBdr>
        <w:top w:val="none" w:sz="0" w:space="0" w:color="auto"/>
        <w:left w:val="none" w:sz="0" w:space="0" w:color="auto"/>
        <w:bottom w:val="none" w:sz="0" w:space="0" w:color="auto"/>
        <w:right w:val="none" w:sz="0" w:space="0" w:color="auto"/>
      </w:divBdr>
      <w:divsChild>
        <w:div w:id="83503612">
          <w:marLeft w:val="547"/>
          <w:marRight w:val="0"/>
          <w:marTop w:val="96"/>
          <w:marBottom w:val="0"/>
          <w:divBdr>
            <w:top w:val="none" w:sz="0" w:space="0" w:color="auto"/>
            <w:left w:val="none" w:sz="0" w:space="0" w:color="auto"/>
            <w:bottom w:val="none" w:sz="0" w:space="0" w:color="auto"/>
            <w:right w:val="none" w:sz="0" w:space="0" w:color="auto"/>
          </w:divBdr>
        </w:div>
        <w:div w:id="1395156281">
          <w:marLeft w:val="547"/>
          <w:marRight w:val="0"/>
          <w:marTop w:val="96"/>
          <w:marBottom w:val="0"/>
          <w:divBdr>
            <w:top w:val="none" w:sz="0" w:space="0" w:color="auto"/>
            <w:left w:val="none" w:sz="0" w:space="0" w:color="auto"/>
            <w:bottom w:val="none" w:sz="0" w:space="0" w:color="auto"/>
            <w:right w:val="none" w:sz="0" w:space="0" w:color="auto"/>
          </w:divBdr>
        </w:div>
        <w:div w:id="424963488">
          <w:marLeft w:val="547"/>
          <w:marRight w:val="0"/>
          <w:marTop w:val="96"/>
          <w:marBottom w:val="0"/>
          <w:divBdr>
            <w:top w:val="none" w:sz="0" w:space="0" w:color="auto"/>
            <w:left w:val="none" w:sz="0" w:space="0" w:color="auto"/>
            <w:bottom w:val="none" w:sz="0" w:space="0" w:color="auto"/>
            <w:right w:val="none" w:sz="0" w:space="0" w:color="auto"/>
          </w:divBdr>
        </w:div>
        <w:div w:id="1449008172">
          <w:marLeft w:val="1166"/>
          <w:marRight w:val="0"/>
          <w:marTop w:val="77"/>
          <w:marBottom w:val="0"/>
          <w:divBdr>
            <w:top w:val="none" w:sz="0" w:space="0" w:color="auto"/>
            <w:left w:val="none" w:sz="0" w:space="0" w:color="auto"/>
            <w:bottom w:val="none" w:sz="0" w:space="0" w:color="auto"/>
            <w:right w:val="none" w:sz="0" w:space="0" w:color="auto"/>
          </w:divBdr>
        </w:div>
        <w:div w:id="453409666">
          <w:marLeft w:val="1166"/>
          <w:marRight w:val="0"/>
          <w:marTop w:val="77"/>
          <w:marBottom w:val="0"/>
          <w:divBdr>
            <w:top w:val="none" w:sz="0" w:space="0" w:color="auto"/>
            <w:left w:val="none" w:sz="0" w:space="0" w:color="auto"/>
            <w:bottom w:val="none" w:sz="0" w:space="0" w:color="auto"/>
            <w:right w:val="none" w:sz="0" w:space="0" w:color="auto"/>
          </w:divBdr>
        </w:div>
      </w:divsChild>
    </w:div>
    <w:div w:id="1866668664">
      <w:bodyDiv w:val="1"/>
      <w:marLeft w:val="0"/>
      <w:marRight w:val="0"/>
      <w:marTop w:val="0"/>
      <w:marBottom w:val="0"/>
      <w:divBdr>
        <w:top w:val="none" w:sz="0" w:space="0" w:color="auto"/>
        <w:left w:val="none" w:sz="0" w:space="0" w:color="auto"/>
        <w:bottom w:val="none" w:sz="0" w:space="0" w:color="auto"/>
        <w:right w:val="none" w:sz="0" w:space="0" w:color="auto"/>
      </w:divBdr>
      <w:divsChild>
        <w:div w:id="265356102">
          <w:blockQuote w:val="1"/>
          <w:marLeft w:val="720"/>
          <w:marRight w:val="720"/>
          <w:marTop w:val="100"/>
          <w:marBottom w:val="100"/>
          <w:divBdr>
            <w:top w:val="none" w:sz="0" w:space="0" w:color="auto"/>
            <w:left w:val="none" w:sz="0" w:space="0" w:color="auto"/>
            <w:bottom w:val="none" w:sz="0" w:space="0" w:color="auto"/>
            <w:right w:val="none" w:sz="0" w:space="0" w:color="auto"/>
          </w:divBdr>
        </w:div>
        <w:div w:id="2931478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86257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qu.zhicheng@zte.com.cn"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olivier.dubuisson@orange.com" TargetMode="Externa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hyperlink" Target="https://youtu.be/ENJiLUzelm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er.frojdh@ericsson.com" TargetMode="External"/><Relationship Id="rId5" Type="http://schemas.openxmlformats.org/officeDocument/2006/relationships/webSettings" Target="webSettings.xml"/><Relationship Id="rId15" Type="http://schemas.openxmlformats.org/officeDocument/2006/relationships/hyperlink" Target="https://www.worldstandardscooperation.org/wp-content/uploads/2022/09/SPCG-125_24Sept2022.pdf" TargetMode="External"/><Relationship Id="rId10" Type="http://schemas.openxmlformats.org/officeDocument/2006/relationships/hyperlink" Target="mailto:m_naganuma@nec.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jillavenkatesa@apple.com" TargetMode="External"/><Relationship Id="rId14" Type="http://schemas.openxmlformats.org/officeDocument/2006/relationships/hyperlink" Target="mailto:Martin.Euchner@itu.int"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642759-8D99-4EEE-9837-F9CF2E9E9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426</TotalTime>
  <Pages>4</Pages>
  <Words>1074</Words>
  <Characters>6123</Characters>
  <Application>Microsoft Office Word</Application>
  <DocSecurity>0</DocSecurity>
  <Lines>51</Lines>
  <Paragraphs>14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Report on progress made by the IEC SMB/ISO TMB/ITU-T TSAG Standardization Programme Coordination Group (SPCG)</vt:lpstr>
      <vt:lpstr/>
      <vt:lpstr/>
    </vt:vector>
  </TitlesOfParts>
  <Company>ITU</Company>
  <LinksUpToDate>false</LinksUpToDate>
  <CharactersWithSpaces>7183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on progress made by the IEC SMB/ISO TMB/ITU-T TSAG Standardization Programme Coordination Group (SPCG)</dc:title>
  <dc:creator/>
  <cp:lastModifiedBy>Martin Euchner</cp:lastModifiedBy>
  <cp:revision>245</cp:revision>
  <cp:lastPrinted>2017-07-07T16:49:00Z</cp:lastPrinted>
  <dcterms:created xsi:type="dcterms:W3CDTF">2020-01-20T22:42:00Z</dcterms:created>
  <dcterms:modified xsi:type="dcterms:W3CDTF">2023-04-25T13:32:00Z</dcterms:modified>
</cp:coreProperties>
</file>